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B66" w:rsidRDefault="00493C4C">
      <w:pPr>
        <w:pStyle w:val="Standard"/>
        <w:tabs>
          <w:tab w:val="left" w:pos="340"/>
        </w:tabs>
        <w:spacing w:line="220" w:lineRule="exact"/>
        <w:rPr>
          <w:rFonts w:hint="eastAsia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Załącznik Nr 3 </w:t>
      </w:r>
      <w:r>
        <w:rPr>
          <w:rFonts w:ascii="Times New Roman" w:hAnsi="Times New Roman" w:cs="Times New Roman"/>
          <w:i/>
          <w:iCs/>
          <w:sz w:val="18"/>
          <w:szCs w:val="18"/>
        </w:rPr>
        <w:t>do wniosku</w:t>
      </w:r>
    </w:p>
    <w:p w:rsidR="00202B66" w:rsidRDefault="00493C4C">
      <w:pPr>
        <w:pStyle w:val="Standard"/>
        <w:tabs>
          <w:tab w:val="left" w:pos="340"/>
        </w:tabs>
        <w:spacing w:line="220" w:lineRule="exac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</w:p>
    <w:p w:rsidR="00202B66" w:rsidRDefault="00202B66">
      <w:pPr>
        <w:pStyle w:val="Standard"/>
        <w:tabs>
          <w:tab w:val="left" w:pos="340"/>
        </w:tabs>
        <w:spacing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202B66" w:rsidRDefault="00202B66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202B66" w:rsidRPr="00493C4C" w:rsidRDefault="00493C4C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 w:rsidRPr="00493C4C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r w:rsidRPr="00493C4C">
        <w:rPr>
          <w:rFonts w:ascii="Times New Roman" w:eastAsia="Times New Roman" w:hAnsi="Times New Roman" w:cs="Times New Roman"/>
          <w:sz w:val="16"/>
          <w:szCs w:val="16"/>
        </w:rPr>
        <w:t>(miejscowość, data)</w:t>
      </w:r>
    </w:p>
    <w:p w:rsidR="00202B66" w:rsidRDefault="00202B66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02B66" w:rsidRPr="00493C4C" w:rsidRDefault="00493C4C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93C4C">
        <w:rPr>
          <w:rFonts w:ascii="Times New Roman" w:eastAsia="Times New Roman" w:hAnsi="Times New Roman" w:cs="Times New Roman"/>
          <w:sz w:val="16"/>
          <w:szCs w:val="16"/>
        </w:rPr>
        <w:t xml:space="preserve">    (Nazwa lub pieczęć firmowa pracodawcy)</w:t>
      </w:r>
    </w:p>
    <w:p w:rsidR="00202B66" w:rsidRDefault="00202B66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02B66" w:rsidRDefault="00202B66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02B66" w:rsidRDefault="00493C4C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hint="eastAsia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OŚWIADCZENIE ORGANIZATORA / PRACODAWCY*</w:t>
      </w:r>
    </w:p>
    <w:p w:rsidR="00202B66" w:rsidRDefault="00202B66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02B66" w:rsidRDefault="00493C4C">
      <w:pPr>
        <w:pStyle w:val="Standard"/>
        <w:numPr>
          <w:ilvl w:val="0"/>
          <w:numId w:val="2"/>
        </w:numPr>
        <w:tabs>
          <w:tab w:val="left" w:pos="566"/>
        </w:tabs>
        <w:suppressAutoHyphens/>
        <w:spacing w:line="360" w:lineRule="auto"/>
        <w:ind w:left="283" w:hanging="283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E2BF7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="002E2BF7">
        <w:rPr>
          <w:rFonts w:ascii="Times New Roman" w:eastAsia="Times New Roman" w:hAnsi="Times New Roman" w:cs="Times New Roman"/>
          <w:sz w:val="20"/>
          <w:szCs w:val="20"/>
        </w:rPr>
      </w:r>
      <w:r w:rsidR="002E2BF7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2E2BF7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0"/>
      <w:r>
        <w:rPr>
          <w:rFonts w:ascii="Times New Roman" w:eastAsia="Times New Roman" w:hAnsi="Times New Roman" w:cs="Times New Roman"/>
          <w:sz w:val="20"/>
          <w:szCs w:val="20"/>
        </w:rPr>
        <w:t>prowadzę(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imy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="002E2BF7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="002E2BF7">
        <w:rPr>
          <w:rFonts w:ascii="Times New Roman" w:eastAsia="Times New Roman" w:hAnsi="Times New Roman" w:cs="Times New Roman"/>
          <w:sz w:val="20"/>
          <w:szCs w:val="20"/>
        </w:rPr>
      </w:r>
      <w:r w:rsidR="002E2BF7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2E2BF7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1"/>
      <w:r>
        <w:rPr>
          <w:rFonts w:ascii="Times New Roman" w:eastAsia="Times New Roman" w:hAnsi="Times New Roman" w:cs="Times New Roman"/>
          <w:sz w:val="20"/>
          <w:szCs w:val="20"/>
        </w:rPr>
        <w:t>nie prowadzę(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imy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202B66" w:rsidRDefault="00493C4C">
      <w:pPr>
        <w:pStyle w:val="Standard"/>
        <w:tabs>
          <w:tab w:val="left" w:pos="568"/>
          <w:tab w:val="left" w:pos="3905"/>
        </w:tabs>
        <w:suppressAutoHyphens/>
        <w:spacing w:line="360" w:lineRule="auto"/>
        <w:ind w:left="284" w:hanging="284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działalność(ci) gospodarczą(ej) w rozumieniu prawa Unii Europejskiej</w:t>
      </w:r>
      <w:r w:rsidRPr="00202B66">
        <w:rPr>
          <w:rStyle w:val="Odwoanieprzypisudolnego"/>
          <w:rFonts w:ascii="Times New Roman" w:eastAsia="Times New Roman" w:hAnsi="Times New Roman" w:cs="Times New Roman"/>
          <w:sz w:val="20"/>
          <w:szCs w:val="20"/>
        </w:rPr>
        <w:footnoteReference w:id="1"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 rozumieniu  art. 2, pkt. 17 ustawy z dnia 30 kwietnia 2004 r. o postępowaniu w sprawach dotyczących pomocy publicznej (Dz.U.2023, poz.702 z 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zm.),</w:t>
      </w:r>
    </w:p>
    <w:p w:rsidR="00202B66" w:rsidRDefault="00493C4C">
      <w:pPr>
        <w:pStyle w:val="Standard"/>
        <w:numPr>
          <w:ilvl w:val="0"/>
          <w:numId w:val="2"/>
        </w:numPr>
        <w:tabs>
          <w:tab w:val="left" w:pos="568"/>
          <w:tab w:val="left" w:pos="3905"/>
        </w:tabs>
        <w:suppressAutoHyphens/>
        <w:spacing w:line="360" w:lineRule="auto"/>
        <w:ind w:left="284" w:hanging="284"/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E2BF7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="002E2BF7">
        <w:rPr>
          <w:rFonts w:ascii="Times New Roman" w:eastAsia="Times New Roman" w:hAnsi="Times New Roman" w:cs="Times New Roman"/>
          <w:sz w:val="20"/>
          <w:szCs w:val="20"/>
        </w:rPr>
      </w:r>
      <w:r w:rsidR="002E2BF7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2E2BF7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"/>
      <w:r>
        <w:rPr>
          <w:rFonts w:ascii="Times New Roman" w:eastAsia="Times New Roman" w:hAnsi="Times New Roman" w:cs="Times New Roman"/>
          <w:sz w:val="20"/>
          <w:szCs w:val="20"/>
        </w:rPr>
        <w:t xml:space="preserve">spełniam(y)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2E2BF7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="002E2BF7">
        <w:rPr>
          <w:rFonts w:ascii="Times New Roman" w:eastAsia="Times New Roman" w:hAnsi="Times New Roman" w:cs="Times New Roman"/>
          <w:sz w:val="20"/>
          <w:szCs w:val="20"/>
        </w:rPr>
      </w:r>
      <w:r w:rsidR="002E2BF7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2E2BF7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"/>
      <w:r>
        <w:rPr>
          <w:rFonts w:ascii="Times New Roman" w:eastAsia="Times New Roman" w:hAnsi="Times New Roman" w:cs="Times New Roman"/>
          <w:sz w:val="20"/>
          <w:szCs w:val="20"/>
        </w:rPr>
        <w:t xml:space="preserve">  nie spełniam(y)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="002E2BF7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="002E2BF7">
        <w:rPr>
          <w:rFonts w:ascii="Times New Roman" w:eastAsia="Times New Roman" w:hAnsi="Times New Roman" w:cs="Times New Roman"/>
          <w:sz w:val="20"/>
          <w:szCs w:val="20"/>
        </w:rPr>
      </w:r>
      <w:r w:rsidR="002E2BF7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2E2BF7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4"/>
      <w:r>
        <w:rPr>
          <w:rFonts w:ascii="Times New Roman" w:eastAsia="Times New Roman" w:hAnsi="Times New Roman" w:cs="Times New Roman"/>
          <w:sz w:val="20"/>
          <w:szCs w:val="20"/>
        </w:rPr>
        <w:t>nie dotyczy</w:t>
      </w:r>
    </w:p>
    <w:p w:rsidR="00202B66" w:rsidRDefault="00493C4C">
      <w:pPr>
        <w:pStyle w:val="Standard"/>
        <w:tabs>
          <w:tab w:val="left" w:pos="284"/>
          <w:tab w:val="left" w:pos="567"/>
          <w:tab w:val="left" w:pos="3621"/>
        </w:tabs>
        <w:suppressAutoHyphens/>
        <w:spacing w:line="36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warunki określone w rozporządzeniu komisji (UE) Nr 2023/2831 z dnia 13 grudnia 2023 roku w sprawie stosowania art. 107 i 108 Traktatu o funkcjonowaniu Unii Europejskiej do pomocy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Dz.Urz.UE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L  2023/2831 z 15.12.2023) lub rozporządzeniu komisji (UE) Nr 1408/2013 z dnia 18 grudnia 2013 roku w sprawie stosowania art. 107 i 108 Traktatu o funkcjonowaniu Unii Europejskiej do pomocy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 sektorze rolnym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Dz.Urz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UE L 352 z 24.12.2013, str. 9, z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późn.zm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.) rozporządzeniu komisji (UE) Nr 717/2014 z dnia 27 czerwca 2014 roku w sprawie stosowania art. 107 i 108 Traktatu o funkcjonowaniu Unii Europejskiej do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pmocy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 sektorze rybołówstwa i akwakultury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Dz.U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UE L 190 z 28.06.2014, str. 45 z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późn.zm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.)</w:t>
      </w:r>
    </w:p>
    <w:p w:rsidR="00202B66" w:rsidRDefault="00493C4C">
      <w:pPr>
        <w:pStyle w:val="Standard"/>
        <w:numPr>
          <w:ilvl w:val="0"/>
          <w:numId w:val="2"/>
        </w:numPr>
        <w:tabs>
          <w:tab w:val="left" w:pos="624"/>
          <w:tab w:val="left" w:pos="3961"/>
        </w:tabs>
        <w:suppressAutoHyphens/>
        <w:spacing w:line="360" w:lineRule="auto"/>
        <w:ind w:left="340" w:hanging="340"/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E2BF7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6"/>
      <w:r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="002E2BF7">
        <w:rPr>
          <w:rFonts w:ascii="Times New Roman" w:eastAsia="Times New Roman" w:hAnsi="Times New Roman" w:cs="Times New Roman"/>
          <w:sz w:val="20"/>
          <w:szCs w:val="20"/>
        </w:rPr>
      </w:r>
      <w:r w:rsidR="002E2BF7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2E2BF7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5"/>
      <w:r>
        <w:rPr>
          <w:rFonts w:ascii="Times New Roman" w:eastAsia="Times New Roman" w:hAnsi="Times New Roman" w:cs="Times New Roman"/>
          <w:sz w:val="20"/>
          <w:szCs w:val="20"/>
        </w:rPr>
        <w:t>otrzymałem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(a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m)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="002E2BF7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7"/>
      <w:r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 w:rsidR="002E2BF7">
        <w:rPr>
          <w:rFonts w:ascii="Times New Roman" w:eastAsia="Times New Roman" w:hAnsi="Times New Roman" w:cs="Times New Roman"/>
          <w:sz w:val="20"/>
          <w:szCs w:val="20"/>
        </w:rPr>
      </w:r>
      <w:r w:rsidR="002E2BF7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2E2BF7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6"/>
      <w:r>
        <w:rPr>
          <w:rFonts w:ascii="Times New Roman" w:eastAsia="Times New Roman" w:hAnsi="Times New Roman" w:cs="Times New Roman"/>
          <w:sz w:val="20"/>
          <w:szCs w:val="20"/>
        </w:rPr>
        <w:t xml:space="preserve"> nie otrzymałem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(a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m)</w:t>
      </w:r>
    </w:p>
    <w:p w:rsidR="00202B66" w:rsidRDefault="00493C4C">
      <w:pPr>
        <w:pStyle w:val="Standard"/>
        <w:tabs>
          <w:tab w:val="left" w:pos="568"/>
          <w:tab w:val="left" w:pos="3905"/>
        </w:tabs>
        <w:suppressAutoHyphens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w ciągu minionych 3 lat  pomoc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w odniesieniu do rozporządzenia Komisji (UE) 2023/2831 z dnia 13 grudnia 2023 r. w sprawie stosowania art. 107 i 108 Traktatu o funkcjonowaniu Unii Europejskiej do pomocy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(Dz. U. UE. L, 2023/2831 z 15.12.2023) oraz pomocy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 odniesieniu do rozporządzenia Komisji (UE) nr 1408/2013 z dnia 18 grudnia  2013 r. w sprawie stosowania art. 107 i 108 Traktatu o funkcjonowaniu Unii Europejskiej do pomocy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 sektorze rolnym (Dz. Urz. UE. L. 2013.352.9) oraz pomocy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 odniesieniu do rozporządzenia Komisji (UE) nr 717/2014 z dnia 27 czerwca 2014 r. w sprawie stosowania art. 107 i 108 Traktatu o funkcjonowaniu Unii Europejskiej do pomocy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 sektorze rybołówstwa i akwakultury (Dz. Urz. UE. L 190 z 28.06.2014, str. 45 z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zm.)</w:t>
      </w:r>
    </w:p>
    <w:p w:rsidR="00202B66" w:rsidRDefault="00493C4C">
      <w:pPr>
        <w:pStyle w:val="Standard"/>
        <w:tabs>
          <w:tab w:val="left" w:pos="568"/>
          <w:tab w:val="left" w:pos="3905"/>
        </w:tabs>
        <w:suppressAutoHyphens/>
        <w:spacing w:line="360" w:lineRule="auto"/>
        <w:ind w:left="284" w:hanging="2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 przypadku odpowiedzi twierdzącej wpisać wysokość pomocy:</w:t>
      </w:r>
    </w:p>
    <w:p w:rsidR="00202B66" w:rsidRDefault="00493C4C">
      <w:pPr>
        <w:pStyle w:val="Standard"/>
        <w:tabs>
          <w:tab w:val="left" w:pos="568"/>
          <w:tab w:val="left" w:pos="3905"/>
        </w:tabs>
        <w:suppressAutoHyphens/>
        <w:spacing w:line="360" w:lineRule="auto"/>
        <w:ind w:left="284" w:hanging="284"/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 wartości brutto  ……………………zł</w:t>
      </w:r>
    </w:p>
    <w:p w:rsidR="00202B66" w:rsidRDefault="00493C4C">
      <w:pPr>
        <w:pStyle w:val="Standard"/>
        <w:tabs>
          <w:tab w:val="left" w:pos="566"/>
        </w:tabs>
        <w:suppressAutoHyphens/>
        <w:spacing w:line="360" w:lineRule="auto"/>
        <w:ind w:left="283" w:hanging="283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 stanowi równowartość  ………………..euro.</w:t>
      </w:r>
    </w:p>
    <w:p w:rsidR="00202B66" w:rsidRDefault="00202B66">
      <w:pPr>
        <w:pStyle w:val="Standard"/>
        <w:tabs>
          <w:tab w:val="left" w:pos="340"/>
        </w:tabs>
        <w:spacing w:line="220" w:lineRule="exact"/>
        <w:rPr>
          <w:rFonts w:ascii="Times New Roman" w:hAnsi="Times New Roman" w:cs="Times New Roman"/>
          <w:sz w:val="22"/>
          <w:szCs w:val="22"/>
        </w:rPr>
      </w:pPr>
    </w:p>
    <w:p w:rsidR="00202B66" w:rsidRDefault="00493C4C">
      <w:pPr>
        <w:pStyle w:val="Standard"/>
        <w:tabs>
          <w:tab w:val="left" w:pos="340"/>
        </w:tabs>
        <w:spacing w:line="220" w:lineRule="exact"/>
        <w:rPr>
          <w:rFonts w:hint="eastAsia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18"/>
          <w:szCs w:val="18"/>
        </w:rPr>
        <w:tab/>
        <w:t>…………………………………………………….</w:t>
      </w:r>
    </w:p>
    <w:p w:rsidR="00202B66" w:rsidRDefault="00493C4C">
      <w:pPr>
        <w:pStyle w:val="Standard"/>
        <w:tabs>
          <w:tab w:val="left" w:pos="340"/>
        </w:tabs>
        <w:spacing w:line="220" w:lineRule="exact"/>
        <w:rPr>
          <w:rFonts w:hint="eastAsia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2"/>
          <w:szCs w:val="12"/>
        </w:rPr>
        <w:tab/>
        <w:t xml:space="preserve">                          (podpis osoby reprezentującej podmiot lub nim zarządzającej )</w:t>
      </w:r>
    </w:p>
    <w:p w:rsidR="00202B66" w:rsidRDefault="00202B66">
      <w:pPr>
        <w:pStyle w:val="Standard"/>
        <w:tabs>
          <w:tab w:val="left" w:pos="340"/>
        </w:tabs>
        <w:spacing w:line="220" w:lineRule="exact"/>
        <w:rPr>
          <w:rFonts w:ascii="Arial" w:hAnsi="Arial"/>
          <w:sz w:val="12"/>
          <w:szCs w:val="12"/>
        </w:rPr>
      </w:pPr>
    </w:p>
    <w:p w:rsidR="00202B66" w:rsidRDefault="00493C4C">
      <w:pPr>
        <w:pStyle w:val="Standard"/>
        <w:tabs>
          <w:tab w:val="left" w:pos="340"/>
        </w:tabs>
        <w:spacing w:line="220" w:lineRule="exact"/>
        <w:rPr>
          <w:rFonts w:hint="eastAsia"/>
        </w:rPr>
      </w:pPr>
      <w:r>
        <w:rPr>
          <w:rFonts w:ascii="Arial" w:hAnsi="Arial"/>
          <w:sz w:val="12"/>
          <w:szCs w:val="12"/>
        </w:rPr>
        <w:t>*niepotrzebne skreślić</w:t>
      </w:r>
    </w:p>
    <w:sectPr w:rsidR="00202B66" w:rsidSect="00202B66">
      <w:headerReference w:type="first" r:id="rId7"/>
      <w:footerReference w:type="first" r:id="rId8"/>
      <w:pgSz w:w="11906" w:h="16838"/>
      <w:pgMar w:top="2043" w:right="681" w:bottom="1361" w:left="1417" w:header="681" w:footer="68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B66" w:rsidRDefault="00202B66" w:rsidP="00202B66">
      <w:pPr>
        <w:rPr>
          <w:rFonts w:hint="eastAsia"/>
        </w:rPr>
      </w:pPr>
      <w:r>
        <w:separator/>
      </w:r>
    </w:p>
  </w:endnote>
  <w:endnote w:type="continuationSeparator" w:id="0">
    <w:p w:rsidR="00202B66" w:rsidRDefault="00202B66" w:rsidP="00202B6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B66" w:rsidRDefault="00202B66">
    <w:pPr>
      <w:pStyle w:val="Footer"/>
      <w:spacing w:line="180" w:lineRule="exact"/>
      <w:textAlignment w:val="bottom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B66" w:rsidRDefault="00493C4C" w:rsidP="00202B66">
      <w:pPr>
        <w:rPr>
          <w:rFonts w:hint="eastAsia"/>
        </w:rPr>
      </w:pPr>
      <w:r w:rsidRPr="00202B66">
        <w:rPr>
          <w:color w:val="000000"/>
        </w:rPr>
        <w:separator/>
      </w:r>
    </w:p>
  </w:footnote>
  <w:footnote w:type="continuationSeparator" w:id="0">
    <w:p w:rsidR="00202B66" w:rsidRDefault="00202B66" w:rsidP="00202B66">
      <w:pPr>
        <w:rPr>
          <w:rFonts w:hint="eastAsia"/>
        </w:rPr>
      </w:pPr>
      <w:r>
        <w:continuationSeparator/>
      </w:r>
    </w:p>
  </w:footnote>
  <w:footnote w:id="1">
    <w:p w:rsidR="00202B66" w:rsidRDefault="00493C4C">
      <w:pPr>
        <w:pStyle w:val="Footnote"/>
        <w:suppressAutoHyphens/>
        <w:ind w:left="283" w:hanging="283"/>
        <w:jc w:val="both"/>
        <w:rPr>
          <w:rFonts w:hint="eastAsia"/>
        </w:rPr>
      </w:pPr>
      <w:r w:rsidRPr="00202B66">
        <w:rPr>
          <w:rStyle w:val="Odwoanieprzypisudolnego"/>
        </w:rPr>
        <w:footnoteRef/>
      </w:r>
      <w:r w:rsidR="00C477A9">
        <w:rPr>
          <w:rFonts w:ascii="Arial" w:hAnsi="Arial" w:cs="Arial"/>
          <w:b/>
          <w:bCs/>
          <w:sz w:val="12"/>
          <w:szCs w:val="12"/>
        </w:rPr>
        <w:t>Działalno</w:t>
      </w:r>
      <w:r>
        <w:rPr>
          <w:rFonts w:ascii="Arial" w:hAnsi="Arial" w:cs="Arial"/>
          <w:b/>
          <w:bCs/>
          <w:sz w:val="12"/>
          <w:szCs w:val="12"/>
        </w:rPr>
        <w:t>ść gospodarcza</w:t>
      </w:r>
      <w:r>
        <w:rPr>
          <w:rFonts w:ascii="Arial" w:hAnsi="Arial" w:cs="Arial"/>
          <w:sz w:val="12"/>
          <w:szCs w:val="12"/>
        </w:rPr>
        <w:t xml:space="preserve"> – należy przez to rozumieć działalność gospodarczą, do której mają zastosowanie reguły konkurencji określone w   przepisach części trzeciej tytułu VII rozdziału 1 Traktatu o funkcjonowaniu Unii Europejskiej. Przez działalność gospodarczą należy rozumieć oferowanie towarów i usług na rynku, przy czym pojęcie to dotyczy zarówno działalności produkcyjnej, jak i dystrybucyjnej i usługowej. Nie jest istotne występowanie zarobkowego charakteru działalności w związku z czym działalność gospodarczą w rozumieniu unijnego prawa konkurencji, prowadzić mogą także podmioty typu non-profit (stowarzyszenia, fundacje). Nie ma również znaczenia jak dana działalność jest kwalifikowana w prawie krajowym oraz czy podmiot wpisany jest do krajowego rejestru przedsiębiorców lub ewidencji działalności gospodarczej.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B66" w:rsidRDefault="00202B66">
    <w:pPr>
      <w:pStyle w:val="Header"/>
      <w:textAlignment w:val="center"/>
      <w:rPr>
        <w:rFonts w:hint="eastAsia"/>
      </w:rPr>
    </w:pPr>
    <w:r>
      <w:rPr>
        <w:noProof/>
        <w:lang w:eastAsia="pl-PL" w:bidi="ar-SA"/>
      </w:rPr>
      <w:drawing>
        <wp:inline distT="0" distB="0" distL="0" distR="0">
          <wp:extent cx="756364" cy="432355"/>
          <wp:effectExtent l="0" t="0" r="0" b="0"/>
          <wp:docPr id="1" name="Obraz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364" cy="4323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" w:hAnsi="Arial"/>
        <w:b/>
        <w:bCs/>
        <w:sz w:val="22"/>
        <w:szCs w:val="22"/>
      </w:rPr>
      <w:t xml:space="preserve">    </w:t>
    </w:r>
    <w:r>
      <w:rPr>
        <w:rFonts w:ascii="Arial" w:hAnsi="Arial"/>
        <w:b/>
        <w:bCs/>
        <w:sz w:val="16"/>
        <w:szCs w:val="16"/>
      </w:rPr>
      <w:t>Powiatowy Urząd Pracy w Kłodzku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E05E0"/>
    <w:multiLevelType w:val="multilevel"/>
    <w:tmpl w:val="41165A9C"/>
    <w:lvl w:ilvl="0">
      <w:start w:val="1"/>
      <w:numFmt w:val="decimal"/>
      <w:lvlText w:val="%1."/>
      <w:lvlJc w:val="left"/>
      <w:rPr>
        <w:rFonts w:ascii="Arial" w:hAnsi="Arial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rPr>
        <w:rFonts w:ascii="Arial" w:hAnsi="Arial"/>
        <w:position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rPr>
        <w:rFonts w:ascii="Arial" w:hAnsi="Arial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rPr>
        <w:rFonts w:ascii="Arial" w:hAnsi="Arial"/>
        <w:position w:val="0"/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rPr>
        <w:rFonts w:ascii="Arial" w:hAnsi="Arial"/>
        <w:position w:val="0"/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rPr>
        <w:rFonts w:ascii="Arial" w:hAnsi="Arial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rPr>
        <w:rFonts w:ascii="Arial" w:hAnsi="Arial"/>
        <w:position w:val="0"/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rPr>
        <w:rFonts w:ascii="Arial" w:hAnsi="Arial"/>
        <w:position w:val="0"/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rPr>
        <w:rFonts w:ascii="Arial" w:hAnsi="Arial"/>
        <w:position w:val="0"/>
        <w:sz w:val="24"/>
        <w:szCs w:val="24"/>
        <w:vertAlign w:val="baseline"/>
      </w:rPr>
    </w:lvl>
  </w:abstractNum>
  <w:abstractNum w:abstractNumId="1">
    <w:nsid w:val="1A6D01F5"/>
    <w:multiLevelType w:val="multilevel"/>
    <w:tmpl w:val="9894DAC6"/>
    <w:styleLink w:val="WW8Num14"/>
    <w:lvl w:ilvl="0">
      <w:start w:val="2"/>
      <w:numFmt w:val="decimal"/>
      <w:lvlText w:val="%1."/>
      <w:lvlJc w:val="left"/>
      <w:rPr>
        <w:rFonts w:ascii="Arial" w:hAnsi="Arial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02B66"/>
    <w:rsid w:val="00202B66"/>
    <w:rsid w:val="002E2BF7"/>
    <w:rsid w:val="00493C4C"/>
    <w:rsid w:val="00C477A9"/>
    <w:rsid w:val="00DE2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02B6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02B66"/>
  </w:style>
  <w:style w:type="paragraph" w:customStyle="1" w:styleId="Heading">
    <w:name w:val="Heading"/>
    <w:basedOn w:val="Standard"/>
    <w:next w:val="Textbody"/>
    <w:rsid w:val="00202B6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202B66"/>
    <w:pPr>
      <w:spacing w:after="140" w:line="276" w:lineRule="auto"/>
    </w:pPr>
  </w:style>
  <w:style w:type="paragraph" w:styleId="Lista">
    <w:name w:val="List"/>
    <w:basedOn w:val="Textbody"/>
    <w:rsid w:val="00202B66"/>
  </w:style>
  <w:style w:type="paragraph" w:customStyle="1" w:styleId="Caption">
    <w:name w:val="Caption"/>
    <w:basedOn w:val="Standard"/>
    <w:rsid w:val="00202B6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02B66"/>
    <w:pPr>
      <w:suppressLineNumbers/>
    </w:pPr>
  </w:style>
  <w:style w:type="paragraph" w:customStyle="1" w:styleId="HeaderandFooter">
    <w:name w:val="Header and Footer"/>
    <w:basedOn w:val="Standard"/>
    <w:rsid w:val="00202B66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Standard"/>
    <w:rsid w:val="00202B66"/>
    <w:pPr>
      <w:suppressLineNumbers/>
      <w:tabs>
        <w:tab w:val="center" w:pos="4933"/>
        <w:tab w:val="right" w:pos="9866"/>
      </w:tabs>
    </w:pPr>
  </w:style>
  <w:style w:type="paragraph" w:customStyle="1" w:styleId="Footer">
    <w:name w:val="Footer"/>
    <w:basedOn w:val="Standard"/>
    <w:rsid w:val="00202B66"/>
    <w:pPr>
      <w:suppressLineNumbers/>
      <w:tabs>
        <w:tab w:val="center" w:pos="4933"/>
        <w:tab w:val="right" w:pos="9866"/>
      </w:tabs>
    </w:pPr>
  </w:style>
  <w:style w:type="paragraph" w:customStyle="1" w:styleId="Footnote">
    <w:name w:val="Footnote"/>
    <w:basedOn w:val="Standard"/>
    <w:rsid w:val="00202B66"/>
    <w:pPr>
      <w:suppressLineNumbers/>
      <w:ind w:left="339" w:hanging="339"/>
    </w:pPr>
    <w:rPr>
      <w:sz w:val="20"/>
      <w:szCs w:val="20"/>
    </w:rPr>
  </w:style>
  <w:style w:type="character" w:customStyle="1" w:styleId="Internetlink">
    <w:name w:val="Internet link"/>
    <w:rsid w:val="00202B66"/>
    <w:rPr>
      <w:color w:val="000080"/>
      <w:u w:val="single"/>
    </w:rPr>
  </w:style>
  <w:style w:type="character" w:customStyle="1" w:styleId="NumberingSymbols">
    <w:name w:val="Numbering Symbols"/>
    <w:rsid w:val="00202B66"/>
    <w:rPr>
      <w:rFonts w:ascii="Arial" w:hAnsi="Arial"/>
      <w:position w:val="0"/>
      <w:sz w:val="24"/>
      <w:szCs w:val="24"/>
      <w:vertAlign w:val="baseline"/>
    </w:rPr>
  </w:style>
  <w:style w:type="character" w:customStyle="1" w:styleId="WW8Num14z1">
    <w:name w:val="WW8Num14z1"/>
    <w:rsid w:val="00202B66"/>
  </w:style>
  <w:style w:type="character" w:customStyle="1" w:styleId="WW8Num14z2">
    <w:name w:val="WW8Num14z2"/>
    <w:rsid w:val="00202B66"/>
  </w:style>
  <w:style w:type="character" w:customStyle="1" w:styleId="WW8Num14z3">
    <w:name w:val="WW8Num14z3"/>
    <w:rsid w:val="00202B66"/>
  </w:style>
  <w:style w:type="character" w:customStyle="1" w:styleId="WW8Num14z4">
    <w:name w:val="WW8Num14z4"/>
    <w:rsid w:val="00202B66"/>
  </w:style>
  <w:style w:type="character" w:customStyle="1" w:styleId="WW8Num14z5">
    <w:name w:val="WW8Num14z5"/>
    <w:rsid w:val="00202B66"/>
  </w:style>
  <w:style w:type="character" w:customStyle="1" w:styleId="WW8Num14z6">
    <w:name w:val="WW8Num14z6"/>
    <w:rsid w:val="00202B66"/>
  </w:style>
  <w:style w:type="character" w:customStyle="1" w:styleId="WW8Num14z7">
    <w:name w:val="WW8Num14z7"/>
    <w:rsid w:val="00202B66"/>
  </w:style>
  <w:style w:type="character" w:customStyle="1" w:styleId="WW8Num14z8">
    <w:name w:val="WW8Num14z8"/>
    <w:rsid w:val="00202B66"/>
  </w:style>
  <w:style w:type="character" w:customStyle="1" w:styleId="FootnoteSymbol">
    <w:name w:val="Footnote Symbol"/>
    <w:rsid w:val="00202B66"/>
  </w:style>
  <w:style w:type="character" w:customStyle="1" w:styleId="Footnoteanchor">
    <w:name w:val="Footnote anchor"/>
    <w:rsid w:val="00202B66"/>
    <w:rPr>
      <w:position w:val="0"/>
      <w:vertAlign w:val="superscript"/>
    </w:rPr>
  </w:style>
  <w:style w:type="character" w:styleId="Odwoanieprzypisudolnego">
    <w:name w:val="footnote reference"/>
    <w:basedOn w:val="Domylnaczcionkaakapitu"/>
    <w:rsid w:val="00202B66"/>
    <w:rPr>
      <w:position w:val="0"/>
      <w:vertAlign w:val="superscript"/>
    </w:rPr>
  </w:style>
  <w:style w:type="paragraph" w:styleId="Nagwek">
    <w:name w:val="header"/>
    <w:basedOn w:val="Normalny"/>
    <w:rsid w:val="00202B6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sid w:val="00202B66"/>
    <w:rPr>
      <w:rFonts w:cs="Mangal"/>
      <w:szCs w:val="21"/>
    </w:rPr>
  </w:style>
  <w:style w:type="paragraph" w:styleId="Stopka">
    <w:name w:val="footer"/>
    <w:basedOn w:val="Normalny"/>
    <w:rsid w:val="00202B6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sid w:val="00202B66"/>
    <w:rPr>
      <w:rFonts w:cs="Mangal"/>
      <w:szCs w:val="21"/>
    </w:rPr>
  </w:style>
  <w:style w:type="paragraph" w:styleId="Tekstdymka">
    <w:name w:val="Balloon Text"/>
    <w:basedOn w:val="Normalny"/>
    <w:rsid w:val="00202B6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rsid w:val="00202B66"/>
    <w:rPr>
      <w:rFonts w:ascii="Tahoma" w:hAnsi="Tahoma" w:cs="Mangal"/>
      <w:sz w:val="16"/>
      <w:szCs w:val="14"/>
    </w:rPr>
  </w:style>
  <w:style w:type="character" w:styleId="Tekstzastpczy">
    <w:name w:val="Placeholder Text"/>
    <w:basedOn w:val="Domylnaczcionkaakapitu"/>
    <w:rsid w:val="00202B66"/>
    <w:rPr>
      <w:color w:val="808080"/>
    </w:rPr>
  </w:style>
  <w:style w:type="numbering" w:customStyle="1" w:styleId="WW8Num14">
    <w:name w:val="WW8Num14"/>
    <w:basedOn w:val="Bezlisty"/>
    <w:rsid w:val="00202B66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Kuś</dc:creator>
  <cp:lastModifiedBy>i.kus</cp:lastModifiedBy>
  <cp:revision>4</cp:revision>
  <cp:lastPrinted>2025-06-13T06:17:00Z</cp:lastPrinted>
  <dcterms:created xsi:type="dcterms:W3CDTF">2025-06-13T09:34:00Z</dcterms:created>
  <dcterms:modified xsi:type="dcterms:W3CDTF">2025-06-13T09:40:00Z</dcterms:modified>
</cp:coreProperties>
</file>