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BA" w:rsidRDefault="00557938" w:rsidP="004218BA">
      <w:pPr>
        <w:pStyle w:val="Standard"/>
        <w:tabs>
          <w:tab w:val="left" w:pos="340"/>
        </w:tabs>
        <w:spacing w:line="220" w:lineRule="exact"/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Arial" w:hAnsi="Arial"/>
          <w:sz w:val="18"/>
          <w:szCs w:val="18"/>
        </w:rPr>
        <w:tab/>
      </w:r>
      <w:r w:rsidR="004218BA">
        <w:rPr>
          <w:rFonts w:ascii="Times New Roman" w:hAnsi="Times New Roman" w:cs="Times New Roman"/>
          <w:b/>
          <w:bCs/>
          <w:i/>
          <w:iCs/>
          <w:sz w:val="18"/>
          <w:szCs w:val="18"/>
        </w:rPr>
        <w:t>Załącznik Nr 1</w:t>
      </w:r>
      <w:r w:rsidR="004218BA">
        <w:rPr>
          <w:rFonts w:ascii="Times New Roman" w:hAnsi="Times New Roman" w:cs="Times New Roman"/>
          <w:i/>
          <w:iCs/>
          <w:sz w:val="18"/>
          <w:szCs w:val="18"/>
        </w:rPr>
        <w:t xml:space="preserve"> do wniosku</w:t>
      </w:r>
    </w:p>
    <w:p w:rsidR="004218BA" w:rsidRDefault="004218BA" w:rsidP="004218BA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:rsidR="004218BA" w:rsidRDefault="004218BA" w:rsidP="004218BA">
      <w:pPr>
        <w:pStyle w:val="Standard"/>
        <w:tabs>
          <w:tab w:val="left" w:pos="340"/>
        </w:tabs>
        <w:spacing w:line="220" w:lineRule="exact"/>
        <w:rPr>
          <w:rFonts w:ascii="Arial" w:eastAsia="Times New Roman" w:hAnsi="Arial" w:cs="Arial"/>
          <w:color w:val="000000"/>
          <w:sz w:val="22"/>
          <w:szCs w:val="22"/>
        </w:rPr>
      </w:pPr>
    </w:p>
    <w:p w:rsidR="004218BA" w:rsidRDefault="004218BA" w:rsidP="004218BA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4218BA" w:rsidRDefault="004218BA" w:rsidP="004218BA">
      <w:pPr>
        <w:pStyle w:val="Standard"/>
        <w:tabs>
          <w:tab w:val="left" w:pos="283"/>
        </w:tabs>
        <w:suppressAutoHyphens/>
        <w:spacing w:line="360" w:lineRule="auto"/>
        <w:jc w:val="both"/>
      </w:pP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…………………….</w:t>
      </w:r>
    </w:p>
    <w:p w:rsidR="004218BA" w:rsidRDefault="004218BA" w:rsidP="004218BA">
      <w:pPr>
        <w:pStyle w:val="Standard"/>
        <w:tabs>
          <w:tab w:val="left" w:pos="283"/>
        </w:tabs>
        <w:suppressAutoHyphens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(miejscowość, data)</w:t>
      </w:r>
    </w:p>
    <w:p w:rsidR="004218BA" w:rsidRDefault="004218BA" w:rsidP="004218BA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218BA" w:rsidRDefault="004218BA" w:rsidP="004218BA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218BA" w:rsidRDefault="004218BA" w:rsidP="004218BA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(Nazwa lub pieczęć firmowa pracodawcy)</w:t>
      </w:r>
    </w:p>
    <w:p w:rsidR="004218BA" w:rsidRDefault="004218BA" w:rsidP="004218BA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218BA" w:rsidRDefault="004218BA" w:rsidP="004218BA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218BA" w:rsidRDefault="004218BA" w:rsidP="004218BA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>OŚWIADCZENIE WNIOSKODAWCY</w:t>
      </w:r>
    </w:p>
    <w:p w:rsidR="004218BA" w:rsidRDefault="004218BA" w:rsidP="004218BA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218BA" w:rsidRDefault="004218BA" w:rsidP="004218BA">
      <w:pPr>
        <w:pStyle w:val="Standard"/>
        <w:numPr>
          <w:ilvl w:val="0"/>
          <w:numId w:val="2"/>
        </w:numPr>
        <w:tabs>
          <w:tab w:val="left" w:pos="566"/>
        </w:tabs>
        <w:suppressAutoHyphens/>
        <w:spacing w:line="360" w:lineRule="auto"/>
        <w:ind w:left="397" w:hanging="340"/>
        <w:jc w:val="both"/>
        <w:textAlignment w:val="auto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</w:rPr>
        <w:t>nie byłem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 poz. 17, 1228, 1907 i 1965), przestępstwo skarbowe na podstawie ustawy z dnia 10 września 1999 r. – Kodeks karny skarbowy (Dz. U. z 2024 r. poz. 628, 850, 879, 1685 i 1721) lub za odpowiedni czyn zabroniony określony w przepisach prawa obcego;</w:t>
      </w:r>
    </w:p>
    <w:p w:rsidR="004218BA" w:rsidRDefault="004218BA" w:rsidP="004218BA">
      <w:pPr>
        <w:pStyle w:val="Standard"/>
        <w:numPr>
          <w:ilvl w:val="0"/>
          <w:numId w:val="3"/>
        </w:numPr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textAlignment w:val="auto"/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</w:rPr>
        <w:t>nie jestem</w:t>
      </w:r>
      <w:r>
        <w:rPr>
          <w:rFonts w:ascii="Times New Roman" w:hAnsi="Times New Roman" w:cs="Times New Roman"/>
        </w:rPr>
        <w:t xml:space="preserve"> związany z osobami lub podmiotami, względem których stosowane są środki sankcyjne w związku z agresją Federacji Rosyjskiej</w:t>
      </w:r>
      <w:r>
        <w:rPr>
          <w:rFonts w:ascii="Times New Roman" w:hAnsi="Times New Roman" w:cs="Times New Roman"/>
          <w:sz w:val="22"/>
          <w:szCs w:val="22"/>
        </w:rPr>
        <w:t xml:space="preserve"> na Ukrainę i które figurują na stosownych listach zarówno unijnych jak i krajowych,</w:t>
      </w:r>
    </w:p>
    <w:p w:rsidR="004218BA" w:rsidRDefault="004218BA" w:rsidP="004218BA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4218BA" w:rsidRDefault="004218BA" w:rsidP="004218BA">
      <w:pPr>
        <w:pStyle w:val="Standard"/>
        <w:tabs>
          <w:tab w:val="left" w:pos="284"/>
          <w:tab w:val="left" w:pos="3621"/>
        </w:tabs>
        <w:suppressAutoHyphens/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Niniejsze oświadczenie składam pod rygorem odpowiedzialności karnej za składanie fałszywych oświadczeń: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„Jestem świadomy odpowiedzialności karnej za złożenie fałszywego oświadczenia.”</w:t>
      </w:r>
    </w:p>
    <w:p w:rsidR="004218BA" w:rsidRDefault="004218BA" w:rsidP="004218BA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4218BA" w:rsidRDefault="004218BA" w:rsidP="004218BA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4218BA" w:rsidRDefault="004218BA" w:rsidP="004218BA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4218BA" w:rsidRDefault="004218BA" w:rsidP="004218BA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4218BA" w:rsidRDefault="004218BA" w:rsidP="004218BA">
      <w:pPr>
        <w:pStyle w:val="Standard"/>
        <w:tabs>
          <w:tab w:val="left" w:pos="340"/>
        </w:tabs>
        <w:spacing w:line="220" w:lineRule="exact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…………………………………………………….</w:t>
      </w:r>
    </w:p>
    <w:p w:rsidR="004218BA" w:rsidRDefault="004218BA" w:rsidP="004218BA">
      <w:pPr>
        <w:pStyle w:val="Standard"/>
        <w:tabs>
          <w:tab w:val="left" w:pos="340"/>
        </w:tabs>
        <w:spacing w:line="220" w:lineRule="exact"/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                        (podpis osoby reprezentującej podmiot lub nim zarządzającej )</w:t>
      </w:r>
    </w:p>
    <w:p w:rsidR="00E21CE1" w:rsidRDefault="00E21CE1" w:rsidP="004218BA">
      <w:pPr>
        <w:pStyle w:val="Standard"/>
        <w:tabs>
          <w:tab w:val="left" w:pos="340"/>
        </w:tabs>
        <w:spacing w:line="220" w:lineRule="exact"/>
        <w:rPr>
          <w:rFonts w:hint="eastAsia"/>
        </w:rPr>
      </w:pPr>
    </w:p>
    <w:sectPr w:rsidR="00E21CE1" w:rsidSect="00E21CE1">
      <w:footerReference w:type="default" r:id="rId7"/>
      <w:headerReference w:type="first" r:id="rId8"/>
      <w:pgSz w:w="11906" w:h="16838"/>
      <w:pgMar w:top="2043" w:right="681" w:bottom="1361" w:left="1417" w:header="681" w:footer="68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5E" w:rsidRDefault="000C295E" w:rsidP="00E21CE1">
      <w:pPr>
        <w:rPr>
          <w:rFonts w:hint="eastAsia"/>
        </w:rPr>
      </w:pPr>
      <w:r>
        <w:separator/>
      </w:r>
    </w:p>
  </w:endnote>
  <w:endnote w:type="continuationSeparator" w:id="0">
    <w:p w:rsidR="000C295E" w:rsidRDefault="000C295E" w:rsidP="00E21C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CE1" w:rsidRDefault="00E21CE1">
    <w:pPr>
      <w:pStyle w:val="Standard"/>
      <w:spacing w:line="180" w:lineRule="exact"/>
      <w:textAlignment w:val="bottom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———————————————————————————————————————————————————————————————————————————</w:t>
    </w:r>
  </w:p>
  <w:p w:rsidR="00E21CE1" w:rsidRDefault="00E21CE1">
    <w:pPr>
      <w:pStyle w:val="Footer"/>
      <w:spacing w:line="180" w:lineRule="exact"/>
      <w:textAlignment w:val="bottom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>Powiatowy Urząd Pracy w Wałbrzychu</w:t>
    </w:r>
  </w:p>
  <w:p w:rsidR="00E21CE1" w:rsidRDefault="00E21CE1">
    <w:pPr>
      <w:pStyle w:val="Footer"/>
      <w:spacing w:line="180" w:lineRule="exact"/>
      <w:textAlignment w:val="bottom"/>
      <w:rPr>
        <w:rFonts w:hint="eastAsia"/>
      </w:rPr>
    </w:pPr>
    <w:r>
      <w:rPr>
        <w:rFonts w:ascii="Arial" w:hAnsi="Arial"/>
        <w:sz w:val="14"/>
        <w:szCs w:val="14"/>
      </w:rPr>
      <w:t xml:space="preserve">ul. Ogrodowa 5B, 58-306 Wałbrzych, tel.: 74 840 07 300, e-mail: </w:t>
    </w:r>
    <w:hyperlink r:id="rId1" w:history="1">
      <w:r>
        <w:rPr>
          <w:rFonts w:ascii="Arial" w:hAnsi="Arial"/>
          <w:sz w:val="14"/>
          <w:szCs w:val="14"/>
        </w:rPr>
        <w:t>kancelaria@urzadpracy.pl</w:t>
      </w:r>
    </w:hyperlink>
    <w:r>
      <w:rPr>
        <w:rFonts w:ascii="Arial" w:hAnsi="Arial"/>
        <w:sz w:val="14"/>
        <w:szCs w:val="14"/>
      </w:rPr>
      <w:t xml:space="preserve">, </w:t>
    </w:r>
    <w:hyperlink r:id="rId2" w:history="1">
      <w:r>
        <w:rPr>
          <w:rFonts w:ascii="Arial" w:hAnsi="Arial"/>
          <w:sz w:val="14"/>
          <w:szCs w:val="14"/>
        </w:rPr>
        <w:t>www.walbrzych.praca.gov.pl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5E" w:rsidRDefault="000C295E" w:rsidP="00E21CE1">
      <w:pPr>
        <w:rPr>
          <w:rFonts w:hint="eastAsia"/>
        </w:rPr>
      </w:pPr>
      <w:r w:rsidRPr="00E21CE1">
        <w:rPr>
          <w:color w:val="000000"/>
        </w:rPr>
        <w:separator/>
      </w:r>
    </w:p>
  </w:footnote>
  <w:footnote w:type="continuationSeparator" w:id="0">
    <w:p w:rsidR="000C295E" w:rsidRDefault="000C295E" w:rsidP="00E21C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CE1" w:rsidRDefault="007B5D71">
    <w:pPr>
      <w:pStyle w:val="Header"/>
      <w:textAlignment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752475" cy="428625"/>
          <wp:effectExtent l="19050" t="0" r="9525" b="0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21CE1">
      <w:rPr>
        <w:rFonts w:ascii="Arial" w:hAnsi="Arial"/>
        <w:b/>
        <w:bCs/>
        <w:sz w:val="22"/>
        <w:szCs w:val="22"/>
      </w:rPr>
      <w:t xml:space="preserve">    </w:t>
    </w:r>
    <w:r w:rsidR="00E21CE1">
      <w:rPr>
        <w:rFonts w:ascii="Arial" w:hAnsi="Arial"/>
        <w:b/>
        <w:bCs/>
        <w:sz w:val="16"/>
        <w:szCs w:val="16"/>
      </w:rPr>
      <w:t xml:space="preserve">Powiatowy Urząd Pracy w Kłodzku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A96"/>
    <w:multiLevelType w:val="multilevel"/>
    <w:tmpl w:val="4F747920"/>
    <w:styleLink w:val="WW8Num14"/>
    <w:lvl w:ilvl="0">
      <w:start w:val="2"/>
      <w:numFmt w:val="decimal"/>
      <w:lvlText w:val="%1."/>
      <w:lvlJc w:val="left"/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BE530F7"/>
    <w:multiLevelType w:val="multilevel"/>
    <w:tmpl w:val="5EE292CA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CE1"/>
    <w:rsid w:val="000B6406"/>
    <w:rsid w:val="000C295E"/>
    <w:rsid w:val="00347123"/>
    <w:rsid w:val="004218BA"/>
    <w:rsid w:val="00557938"/>
    <w:rsid w:val="007B5D71"/>
    <w:rsid w:val="008B3C38"/>
    <w:rsid w:val="00A40D3E"/>
    <w:rsid w:val="00B77E3C"/>
    <w:rsid w:val="00CE10CF"/>
    <w:rsid w:val="00E2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21CE1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21CE1"/>
    <w:pPr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E21CE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21CE1"/>
    <w:pPr>
      <w:spacing w:after="140" w:line="276" w:lineRule="auto"/>
    </w:pPr>
  </w:style>
  <w:style w:type="paragraph" w:styleId="Lista">
    <w:name w:val="List"/>
    <w:basedOn w:val="Textbody"/>
    <w:rsid w:val="00E21CE1"/>
  </w:style>
  <w:style w:type="paragraph" w:customStyle="1" w:styleId="Caption">
    <w:name w:val="Caption"/>
    <w:basedOn w:val="Standard"/>
    <w:rsid w:val="00E21CE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21CE1"/>
    <w:pPr>
      <w:suppressLineNumbers/>
    </w:pPr>
  </w:style>
  <w:style w:type="paragraph" w:customStyle="1" w:styleId="HeaderandFooter">
    <w:name w:val="Header and Footer"/>
    <w:basedOn w:val="Standard"/>
    <w:rsid w:val="00E21CE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E21CE1"/>
    <w:pPr>
      <w:suppressLineNumbers/>
      <w:tabs>
        <w:tab w:val="center" w:pos="4933"/>
        <w:tab w:val="right" w:pos="9866"/>
      </w:tabs>
    </w:pPr>
  </w:style>
  <w:style w:type="paragraph" w:customStyle="1" w:styleId="Footer">
    <w:name w:val="Footer"/>
    <w:basedOn w:val="Standard"/>
    <w:rsid w:val="00E21CE1"/>
    <w:pPr>
      <w:suppressLineNumbers/>
      <w:tabs>
        <w:tab w:val="center" w:pos="4933"/>
        <w:tab w:val="right" w:pos="9866"/>
      </w:tabs>
    </w:pPr>
  </w:style>
  <w:style w:type="paragraph" w:customStyle="1" w:styleId="Heading5">
    <w:name w:val="Heading 5"/>
    <w:basedOn w:val="Standard"/>
    <w:rsid w:val="00E21CE1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customStyle="1" w:styleId="Standarduser">
    <w:name w:val="Standard (user)"/>
    <w:rsid w:val="00E21CE1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21CE1"/>
    <w:pPr>
      <w:suppressLineNumbers/>
      <w:ind w:left="339" w:hanging="339"/>
    </w:pPr>
    <w:rPr>
      <w:sz w:val="20"/>
      <w:szCs w:val="20"/>
    </w:rPr>
  </w:style>
  <w:style w:type="character" w:customStyle="1" w:styleId="Internetlink">
    <w:name w:val="Internet link"/>
    <w:rsid w:val="00E21CE1"/>
    <w:rPr>
      <w:color w:val="000080"/>
      <w:u w:val="single"/>
    </w:rPr>
  </w:style>
  <w:style w:type="character" w:customStyle="1" w:styleId="NumberingSymbols">
    <w:name w:val="Numbering Symbols"/>
    <w:rsid w:val="00E21CE1"/>
    <w:rPr>
      <w:rFonts w:ascii="Arial" w:hAnsi="Arial"/>
      <w:position w:val="0"/>
      <w:sz w:val="24"/>
      <w:szCs w:val="24"/>
      <w:vertAlign w:val="baseline"/>
    </w:rPr>
  </w:style>
  <w:style w:type="character" w:customStyle="1" w:styleId="WW8Num14z1">
    <w:name w:val="WW8Num14z1"/>
    <w:rsid w:val="00E21CE1"/>
  </w:style>
  <w:style w:type="character" w:customStyle="1" w:styleId="WW8Num14z2">
    <w:name w:val="WW8Num14z2"/>
    <w:rsid w:val="00E21CE1"/>
  </w:style>
  <w:style w:type="character" w:customStyle="1" w:styleId="WW8Num14z3">
    <w:name w:val="WW8Num14z3"/>
    <w:rsid w:val="00E21CE1"/>
  </w:style>
  <w:style w:type="character" w:customStyle="1" w:styleId="WW8Num14z4">
    <w:name w:val="WW8Num14z4"/>
    <w:rsid w:val="00E21CE1"/>
  </w:style>
  <w:style w:type="character" w:customStyle="1" w:styleId="WW8Num14z5">
    <w:name w:val="WW8Num14z5"/>
    <w:rsid w:val="00E21CE1"/>
  </w:style>
  <w:style w:type="character" w:customStyle="1" w:styleId="WW8Num14z6">
    <w:name w:val="WW8Num14z6"/>
    <w:rsid w:val="00E21CE1"/>
  </w:style>
  <w:style w:type="character" w:customStyle="1" w:styleId="WW8Num14z7">
    <w:name w:val="WW8Num14z7"/>
    <w:rsid w:val="00E21CE1"/>
  </w:style>
  <w:style w:type="character" w:customStyle="1" w:styleId="WW8Num14z8">
    <w:name w:val="WW8Num14z8"/>
    <w:rsid w:val="00E21CE1"/>
  </w:style>
  <w:style w:type="character" w:customStyle="1" w:styleId="FootnoteSymbol">
    <w:name w:val="Footnote Symbol"/>
    <w:rsid w:val="00E21CE1"/>
  </w:style>
  <w:style w:type="character" w:customStyle="1" w:styleId="Footnoteanchor">
    <w:name w:val="Footnote anchor"/>
    <w:rsid w:val="00E21CE1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E21CE1"/>
    <w:rPr>
      <w:position w:val="0"/>
      <w:vertAlign w:val="superscript"/>
    </w:rPr>
  </w:style>
  <w:style w:type="paragraph" w:styleId="Stopka">
    <w:name w:val="footer"/>
    <w:basedOn w:val="Normalny"/>
    <w:rsid w:val="00E21C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sid w:val="00E21CE1"/>
    <w:rPr>
      <w:rFonts w:cs="Mangal"/>
      <w:szCs w:val="21"/>
    </w:rPr>
  </w:style>
  <w:style w:type="paragraph" w:styleId="Nagwek">
    <w:name w:val="header"/>
    <w:basedOn w:val="Normalny"/>
    <w:rsid w:val="00E21C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sid w:val="00E21CE1"/>
    <w:rPr>
      <w:rFonts w:cs="Mangal"/>
      <w:szCs w:val="21"/>
    </w:rPr>
  </w:style>
  <w:style w:type="paragraph" w:styleId="Tekstdymka">
    <w:name w:val="Balloon Text"/>
    <w:basedOn w:val="Normalny"/>
    <w:rsid w:val="00E21CE1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sid w:val="00E21CE1"/>
    <w:rPr>
      <w:rFonts w:ascii="Tahoma" w:hAnsi="Tahoma" w:cs="Mangal"/>
      <w:sz w:val="16"/>
      <w:szCs w:val="14"/>
    </w:rPr>
  </w:style>
  <w:style w:type="numbering" w:customStyle="1" w:styleId="WW8Num14">
    <w:name w:val="WW8Num14"/>
    <w:basedOn w:val="Bezlisty"/>
    <w:rsid w:val="00E21CE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brzych.praca.gov.pl/" TargetMode="External"/><Relationship Id="rId1" Type="http://schemas.openxmlformats.org/officeDocument/2006/relationships/hyperlink" Target="mailto:kancelaria@urzadprac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Links>
    <vt:vector size="12" baseType="variant">
      <vt:variant>
        <vt:i4>7143542</vt:i4>
      </vt:variant>
      <vt:variant>
        <vt:i4>3</vt:i4>
      </vt:variant>
      <vt:variant>
        <vt:i4>0</vt:i4>
      </vt:variant>
      <vt:variant>
        <vt:i4>5</vt:i4>
      </vt:variant>
      <vt:variant>
        <vt:lpwstr>http://www.walbrzych.praca.gov.pl/</vt:lpwstr>
      </vt:variant>
      <vt:variant>
        <vt:lpwstr/>
      </vt:variant>
      <vt:variant>
        <vt:i4>4259939</vt:i4>
      </vt:variant>
      <vt:variant>
        <vt:i4>0</vt:i4>
      </vt:variant>
      <vt:variant>
        <vt:i4>0</vt:i4>
      </vt:variant>
      <vt:variant>
        <vt:i4>5</vt:i4>
      </vt:variant>
      <vt:variant>
        <vt:lpwstr>mailto:kancelaria@urzadpracy.pl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Kuś</dc:creator>
  <cp:lastModifiedBy>Radosław Bazylewicz</cp:lastModifiedBy>
  <cp:revision>2</cp:revision>
  <cp:lastPrinted>2025-06-06T09:32:00Z</cp:lastPrinted>
  <dcterms:created xsi:type="dcterms:W3CDTF">2025-06-27T11:19:00Z</dcterms:created>
  <dcterms:modified xsi:type="dcterms:W3CDTF">2025-06-27T11:19:00Z</dcterms:modified>
</cp:coreProperties>
</file>