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172" w:rsidRPr="003B2D11" w:rsidRDefault="003B2D11" w:rsidP="003B2D11">
      <w:pPr>
        <w:pStyle w:val="NormalnyWeb"/>
      </w:pPr>
      <w:r>
        <w:rPr>
          <w:noProof/>
        </w:rPr>
        <w:drawing>
          <wp:inline distT="0" distB="0" distL="0" distR="0">
            <wp:extent cx="5760720" cy="1028443"/>
            <wp:effectExtent l="19050" t="0" r="0" b="0"/>
            <wp:docPr id="3" name="Obraz 2" descr="C:\Users\K5C4E~1.RUD\AppData\Local\Temp\ka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5C4E~1.RUD\AppData\Local\Temp\kasia.jpg"/>
                    <pic:cNvPicPr>
                      <a:picLocks noChangeAspect="1" noChangeArrowheads="1"/>
                    </pic:cNvPicPr>
                  </pic:nvPicPr>
                  <pic:blipFill>
                    <a:blip r:embed="rId6" cstate="print"/>
                    <a:srcRect/>
                    <a:stretch>
                      <a:fillRect/>
                    </a:stretch>
                  </pic:blipFill>
                  <pic:spPr bwMode="auto">
                    <a:xfrm>
                      <a:off x="0" y="0"/>
                      <a:ext cx="5760720" cy="1028443"/>
                    </a:xfrm>
                    <a:prstGeom prst="rect">
                      <a:avLst/>
                    </a:prstGeom>
                    <a:noFill/>
                    <a:ln w="9525">
                      <a:noFill/>
                      <a:miter lim="800000"/>
                      <a:headEnd/>
                      <a:tailEnd/>
                    </a:ln>
                  </pic:spPr>
                </pic:pic>
              </a:graphicData>
            </a:graphic>
          </wp:inline>
        </w:drawing>
      </w:r>
    </w:p>
    <w:p w:rsidR="00F14BA3" w:rsidRDefault="00F14BA3" w:rsidP="00875842">
      <w:pPr>
        <w:jc w:val="center"/>
        <w:rPr>
          <w:rFonts w:ascii="Times New Roman" w:hAnsi="Times New Roman" w:cs="Times New Roman"/>
          <w:b/>
          <w:sz w:val="24"/>
          <w:szCs w:val="24"/>
        </w:rPr>
      </w:pPr>
      <w:r w:rsidRPr="00F14BA3">
        <w:rPr>
          <w:rFonts w:ascii="Times New Roman" w:hAnsi="Times New Roman" w:cs="Times New Roman"/>
          <w:b/>
          <w:sz w:val="24"/>
          <w:szCs w:val="24"/>
        </w:rPr>
        <w:t>Zasady ubiegania się o refundację kosztów wyposażenia lub doposażenia stanowiska pracy</w:t>
      </w:r>
    </w:p>
    <w:p w:rsidR="000717BA" w:rsidRPr="000717BA" w:rsidRDefault="00F14BA3" w:rsidP="000717BA">
      <w:pPr>
        <w:pStyle w:val="Tekstpodstawowy"/>
        <w:ind w:right="17"/>
        <w:jc w:val="center"/>
        <w:rPr>
          <w:rFonts w:ascii="Times New Roman" w:hAnsi="Times New Roman" w:cs="Times New Roman"/>
          <w:sz w:val="16"/>
          <w:szCs w:val="16"/>
        </w:rPr>
      </w:pPr>
      <w:r w:rsidRPr="000717BA">
        <w:rPr>
          <w:rFonts w:ascii="Times New Roman" w:hAnsi="Times New Roman" w:cs="Times New Roman"/>
          <w:sz w:val="16"/>
          <w:szCs w:val="16"/>
        </w:rPr>
        <w:t xml:space="preserve">Na podstawie ustawy z dnia 20 marca 2025r. o rynku pracy i służbach zatrudnienia oraz  </w:t>
      </w:r>
      <w:r w:rsidR="000717BA" w:rsidRPr="000717BA">
        <w:rPr>
          <w:rFonts w:ascii="Times New Roman" w:hAnsi="Times New Roman" w:cs="Times New Roman"/>
          <w:sz w:val="16"/>
          <w:szCs w:val="16"/>
        </w:rPr>
        <w:t>Rozporządzeniu Ministra Rodziny, Pracy i Polityki Sp</w:t>
      </w:r>
      <w:r w:rsidR="000717BA">
        <w:rPr>
          <w:rFonts w:ascii="Times New Roman" w:hAnsi="Times New Roman" w:cs="Times New Roman"/>
          <w:sz w:val="16"/>
          <w:szCs w:val="16"/>
        </w:rPr>
        <w:t>ołecznej z dnia 21 listopada 202</w:t>
      </w:r>
      <w:r w:rsidR="000717BA" w:rsidRPr="000717BA">
        <w:rPr>
          <w:rFonts w:ascii="Times New Roman" w:hAnsi="Times New Roman" w:cs="Times New Roman"/>
          <w:sz w:val="16"/>
          <w:szCs w:val="16"/>
        </w:rPr>
        <w:t>5 r. w sprawie wniosków i realizacji umów o dofinansowanie podjęcia działalności gospodarczej oraz refundację kosztów wyposażenia lub doposażenia stanowiska pracy</w:t>
      </w:r>
    </w:p>
    <w:p w:rsidR="00403A58" w:rsidRDefault="00EA3E50" w:rsidP="00403A58">
      <w:pPr>
        <w:spacing w:after="0" w:line="240" w:lineRule="auto"/>
        <w:rPr>
          <w:rFonts w:ascii="Times New Roman" w:hAnsi="Times New Roman" w:cs="Times New Roman"/>
          <w:sz w:val="20"/>
          <w:szCs w:val="20"/>
        </w:rPr>
      </w:pPr>
      <w:r>
        <w:rPr>
          <w:rFonts w:ascii="Times New Roman" w:hAnsi="Times New Roman" w:cs="Times New Roman"/>
          <w:sz w:val="20"/>
          <w:szCs w:val="20"/>
        </w:rPr>
        <w:t>1</w:t>
      </w:r>
      <w:r w:rsidRPr="00875842">
        <w:rPr>
          <w:rFonts w:ascii="Times New Roman" w:hAnsi="Times New Roman" w:cs="Times New Roman"/>
          <w:sz w:val="20"/>
          <w:szCs w:val="20"/>
        </w:rPr>
        <w:t>.</w:t>
      </w:r>
      <w:r w:rsidR="00F14BA3" w:rsidRPr="00875842">
        <w:rPr>
          <w:rFonts w:ascii="Times New Roman" w:hAnsi="Times New Roman" w:cs="Times New Roman"/>
          <w:sz w:val="20"/>
          <w:szCs w:val="20"/>
          <w:u w:val="single"/>
        </w:rPr>
        <w:t>Wnioskodawcy</w:t>
      </w:r>
    </w:p>
    <w:p w:rsidR="002436B3" w:rsidRPr="00875842" w:rsidRDefault="00EA3E50" w:rsidP="00403A58">
      <w:pPr>
        <w:spacing w:after="0"/>
        <w:rPr>
          <w:rFonts w:ascii="Times New Roman" w:hAnsi="Times New Roman" w:cs="Times New Roman"/>
          <w:sz w:val="20"/>
          <w:szCs w:val="20"/>
        </w:rPr>
      </w:pPr>
      <w:r w:rsidRPr="00875842">
        <w:rPr>
          <w:rFonts w:ascii="Times New Roman" w:hAnsi="Times New Roman" w:cs="Times New Roman"/>
          <w:sz w:val="20"/>
          <w:szCs w:val="20"/>
        </w:rPr>
        <w:t>O refundację mogą się ubiegać</w:t>
      </w:r>
      <w:r w:rsidR="002436B3" w:rsidRPr="00875842">
        <w:rPr>
          <w:rFonts w:ascii="Times New Roman" w:hAnsi="Times New Roman" w:cs="Times New Roman"/>
          <w:sz w:val="20"/>
          <w:szCs w:val="20"/>
        </w:rPr>
        <w:t>:</w:t>
      </w:r>
    </w:p>
    <w:p w:rsidR="002436B3" w:rsidRPr="00875842" w:rsidRDefault="00875842" w:rsidP="00403A58">
      <w:pPr>
        <w:spacing w:after="0"/>
        <w:jc w:val="both"/>
        <w:rPr>
          <w:rFonts w:ascii="Times New Roman" w:hAnsi="Times New Roman" w:cs="Times New Roman"/>
          <w:sz w:val="20"/>
          <w:szCs w:val="20"/>
        </w:rPr>
      </w:pPr>
      <w:r>
        <w:rPr>
          <w:rFonts w:ascii="Times New Roman" w:hAnsi="Times New Roman" w:cs="Times New Roman"/>
          <w:sz w:val="20"/>
          <w:szCs w:val="20"/>
        </w:rPr>
        <w:t>a)</w:t>
      </w:r>
      <w:r w:rsidR="00EA3E50" w:rsidRPr="00875842">
        <w:rPr>
          <w:rFonts w:ascii="Times New Roman" w:hAnsi="Times New Roman" w:cs="Times New Roman"/>
          <w:sz w:val="20"/>
          <w:szCs w:val="20"/>
        </w:rPr>
        <w:t xml:space="preserve"> </w:t>
      </w:r>
      <w:r w:rsidR="008610C7" w:rsidRPr="00875842">
        <w:rPr>
          <w:rFonts w:ascii="Times New Roman" w:hAnsi="Times New Roman" w:cs="Times New Roman"/>
          <w:sz w:val="20"/>
          <w:szCs w:val="20"/>
        </w:rPr>
        <w:t xml:space="preserve">  </w:t>
      </w:r>
      <w:r>
        <w:rPr>
          <w:rFonts w:ascii="Times New Roman" w:hAnsi="Times New Roman" w:cs="Times New Roman"/>
          <w:sz w:val="20"/>
          <w:szCs w:val="20"/>
        </w:rPr>
        <w:t xml:space="preserve"> </w:t>
      </w:r>
      <w:r w:rsidR="00EA3E50" w:rsidRPr="00875842">
        <w:rPr>
          <w:rFonts w:ascii="Times New Roman" w:hAnsi="Times New Roman" w:cs="Times New Roman"/>
          <w:sz w:val="20"/>
          <w:szCs w:val="20"/>
        </w:rPr>
        <w:t xml:space="preserve">przedsiębiorcy, </w:t>
      </w:r>
    </w:p>
    <w:p w:rsidR="008610C7" w:rsidRPr="00875842" w:rsidRDefault="00875842" w:rsidP="00403A58">
      <w:pPr>
        <w:spacing w:after="0"/>
        <w:jc w:val="both"/>
        <w:rPr>
          <w:rFonts w:ascii="Times New Roman" w:hAnsi="Times New Roman" w:cs="Times New Roman"/>
          <w:sz w:val="20"/>
          <w:szCs w:val="20"/>
        </w:rPr>
      </w:pPr>
      <w:r>
        <w:rPr>
          <w:rFonts w:ascii="Times New Roman" w:hAnsi="Times New Roman" w:cs="Times New Roman"/>
          <w:sz w:val="20"/>
          <w:szCs w:val="20"/>
        </w:rPr>
        <w:t>b)</w:t>
      </w:r>
      <w:r w:rsidR="008610C7" w:rsidRPr="00875842">
        <w:rPr>
          <w:rFonts w:ascii="Times New Roman" w:hAnsi="Times New Roman" w:cs="Times New Roman"/>
          <w:sz w:val="20"/>
          <w:szCs w:val="20"/>
        </w:rPr>
        <w:t xml:space="preserve"> </w:t>
      </w:r>
      <w:r>
        <w:rPr>
          <w:rFonts w:ascii="Times New Roman" w:hAnsi="Times New Roman" w:cs="Times New Roman"/>
          <w:sz w:val="20"/>
          <w:szCs w:val="20"/>
        </w:rPr>
        <w:t xml:space="preserve">  </w:t>
      </w:r>
      <w:r w:rsidR="00EA3E50" w:rsidRPr="00875842">
        <w:rPr>
          <w:rFonts w:ascii="Times New Roman" w:hAnsi="Times New Roman" w:cs="Times New Roman"/>
          <w:sz w:val="20"/>
          <w:szCs w:val="20"/>
        </w:rPr>
        <w:t>niepubliczne przedszkole lub niepubliczna inna forma wychowania przedszkolnego, niepubliczne szkoła</w:t>
      </w:r>
      <w:r w:rsidR="008610C7" w:rsidRPr="00875842">
        <w:rPr>
          <w:rFonts w:ascii="Times New Roman" w:hAnsi="Times New Roman" w:cs="Times New Roman"/>
          <w:sz w:val="20"/>
          <w:szCs w:val="20"/>
        </w:rPr>
        <w:t xml:space="preserve"> o których mowa w ustawie z dnia 14 grudnia 2016 r. – Prawo oświatowe</w:t>
      </w:r>
      <w:r w:rsidR="00EA3E50" w:rsidRPr="00875842">
        <w:rPr>
          <w:rFonts w:ascii="Times New Roman" w:hAnsi="Times New Roman" w:cs="Times New Roman"/>
          <w:sz w:val="20"/>
          <w:szCs w:val="20"/>
        </w:rPr>
        <w:t>,</w:t>
      </w:r>
      <w:r w:rsidR="002436B3" w:rsidRPr="00875842">
        <w:rPr>
          <w:rFonts w:ascii="Times New Roman" w:hAnsi="Times New Roman" w:cs="Times New Roman"/>
          <w:sz w:val="20"/>
          <w:szCs w:val="20"/>
        </w:rPr>
        <w:t xml:space="preserve"> </w:t>
      </w:r>
    </w:p>
    <w:p w:rsidR="00EA3E50" w:rsidRPr="00875842" w:rsidRDefault="00875842" w:rsidP="00F7110C">
      <w:pPr>
        <w:spacing w:after="0"/>
        <w:jc w:val="both"/>
        <w:rPr>
          <w:rFonts w:ascii="Times New Roman" w:hAnsi="Times New Roman" w:cs="Times New Roman"/>
          <w:sz w:val="20"/>
          <w:szCs w:val="20"/>
        </w:rPr>
      </w:pPr>
      <w:r>
        <w:rPr>
          <w:rFonts w:ascii="Times New Roman" w:hAnsi="Times New Roman" w:cs="Times New Roman"/>
          <w:sz w:val="20"/>
          <w:szCs w:val="20"/>
        </w:rPr>
        <w:t>c)</w:t>
      </w:r>
      <w:r w:rsidR="008610C7" w:rsidRPr="00875842">
        <w:rPr>
          <w:rFonts w:ascii="Times New Roman" w:hAnsi="Times New Roman" w:cs="Times New Roman"/>
          <w:sz w:val="20"/>
          <w:szCs w:val="20"/>
        </w:rPr>
        <w:t xml:space="preserve"> </w:t>
      </w:r>
      <w:r>
        <w:rPr>
          <w:rFonts w:ascii="Times New Roman" w:hAnsi="Times New Roman" w:cs="Times New Roman"/>
          <w:sz w:val="20"/>
          <w:szCs w:val="20"/>
        </w:rPr>
        <w:t xml:space="preserve">  </w:t>
      </w:r>
      <w:r w:rsidR="002436B3" w:rsidRPr="00875842">
        <w:rPr>
          <w:rFonts w:ascii="Times New Roman" w:hAnsi="Times New Roman" w:cs="Times New Roman"/>
          <w:sz w:val="20"/>
          <w:szCs w:val="20"/>
        </w:rPr>
        <w:t>żłob</w:t>
      </w:r>
      <w:r w:rsidR="008610C7" w:rsidRPr="00875842">
        <w:rPr>
          <w:rFonts w:ascii="Times New Roman" w:hAnsi="Times New Roman" w:cs="Times New Roman"/>
          <w:sz w:val="20"/>
          <w:szCs w:val="20"/>
        </w:rPr>
        <w:t>ki  i kluby dziecięce związane</w:t>
      </w:r>
      <w:r w:rsidR="002436B3" w:rsidRPr="00875842">
        <w:rPr>
          <w:rFonts w:ascii="Times New Roman" w:hAnsi="Times New Roman" w:cs="Times New Roman"/>
          <w:sz w:val="20"/>
          <w:szCs w:val="20"/>
        </w:rPr>
        <w:t xml:space="preserve"> bezpośrednio ze sprawowaniem opieki nad dziećmi niepełnosprawnymi lub prowadzeniem dla nich zajęć</w:t>
      </w:r>
    </w:p>
    <w:p w:rsidR="00515545" w:rsidRPr="00875842" w:rsidRDefault="00875842" w:rsidP="00F7110C">
      <w:pPr>
        <w:spacing w:after="0"/>
        <w:jc w:val="both"/>
        <w:rPr>
          <w:rFonts w:ascii="Times New Roman" w:hAnsi="Times New Roman" w:cs="Times New Roman"/>
          <w:sz w:val="20"/>
          <w:szCs w:val="20"/>
        </w:rPr>
      </w:pPr>
      <w:r>
        <w:rPr>
          <w:rFonts w:ascii="Times New Roman" w:hAnsi="Times New Roman" w:cs="Times New Roman"/>
          <w:sz w:val="20"/>
          <w:szCs w:val="20"/>
        </w:rPr>
        <w:t xml:space="preserve">d) </w:t>
      </w:r>
      <w:r w:rsidR="008610C7" w:rsidRPr="00875842">
        <w:rPr>
          <w:rFonts w:ascii="Times New Roman" w:hAnsi="Times New Roman" w:cs="Times New Roman"/>
          <w:sz w:val="20"/>
          <w:szCs w:val="20"/>
        </w:rPr>
        <w:t>przedsiębiorcy lub przedsiębiorstwo społeczne związane bezpośrednio ze świadczeniem usług rehabilitacyjnych dla dzieci niepełnosprawnych, w tym usług mobilnych</w:t>
      </w:r>
      <w:r w:rsidR="00515545" w:rsidRPr="00875842">
        <w:rPr>
          <w:rFonts w:ascii="Times New Roman" w:hAnsi="Times New Roman" w:cs="Times New Roman"/>
          <w:sz w:val="20"/>
          <w:szCs w:val="20"/>
        </w:rPr>
        <w:t>.</w:t>
      </w:r>
    </w:p>
    <w:p w:rsidR="008610C7" w:rsidRPr="00BC6D0B" w:rsidRDefault="00515545" w:rsidP="00F7110C">
      <w:pPr>
        <w:spacing w:after="0"/>
        <w:jc w:val="both"/>
        <w:rPr>
          <w:rFonts w:ascii="Times New Roman" w:hAnsi="Times New Roman" w:cs="Times New Roman"/>
          <w:sz w:val="20"/>
          <w:szCs w:val="20"/>
        </w:rPr>
      </w:pPr>
      <w:r w:rsidRPr="00875842">
        <w:rPr>
          <w:rFonts w:ascii="Times New Roman" w:hAnsi="Times New Roman" w:cs="Times New Roman"/>
          <w:sz w:val="20"/>
          <w:szCs w:val="20"/>
        </w:rPr>
        <w:t>Wniosek o refundację  kosztów wyposażenia lub doposażenia stanowiska pracy mogą złożyć wyżej wymienione podmioty  do Powiatowego Urzędu Pracy właściw</w:t>
      </w:r>
      <w:r w:rsidR="000717BA">
        <w:rPr>
          <w:rFonts w:ascii="Times New Roman" w:hAnsi="Times New Roman" w:cs="Times New Roman"/>
          <w:sz w:val="20"/>
          <w:szCs w:val="20"/>
        </w:rPr>
        <w:t xml:space="preserve">ego ze </w:t>
      </w:r>
      <w:r w:rsidR="000717BA" w:rsidRPr="00BC6D0B">
        <w:rPr>
          <w:rFonts w:ascii="Times New Roman" w:hAnsi="Times New Roman" w:cs="Times New Roman"/>
          <w:sz w:val="20"/>
          <w:szCs w:val="20"/>
        </w:rPr>
        <w:t xml:space="preserve">względu na stałe miejsce wykonywania działalności </w:t>
      </w:r>
      <w:r w:rsidRPr="00BC6D0B">
        <w:rPr>
          <w:rFonts w:ascii="Times New Roman" w:hAnsi="Times New Roman" w:cs="Times New Roman"/>
          <w:sz w:val="20"/>
          <w:szCs w:val="20"/>
        </w:rPr>
        <w:t>albo ze względu na miejsce wykonywania pracy przez skierowanego bezrobotnego</w:t>
      </w:r>
      <w:r w:rsidR="00A518CC" w:rsidRPr="00BC6D0B">
        <w:rPr>
          <w:rFonts w:ascii="Times New Roman" w:hAnsi="Times New Roman" w:cs="Times New Roman"/>
          <w:sz w:val="20"/>
          <w:szCs w:val="20"/>
        </w:rPr>
        <w:t>.</w:t>
      </w:r>
      <w:r w:rsidRPr="00BC6D0B">
        <w:rPr>
          <w:rFonts w:ascii="Times New Roman" w:hAnsi="Times New Roman" w:cs="Times New Roman"/>
          <w:sz w:val="20"/>
          <w:szCs w:val="20"/>
        </w:rPr>
        <w:t xml:space="preserve"> </w:t>
      </w:r>
    </w:p>
    <w:p w:rsidR="008610C7" w:rsidRPr="00875842" w:rsidRDefault="008610C7" w:rsidP="00F7110C">
      <w:pPr>
        <w:spacing w:after="0"/>
        <w:jc w:val="both"/>
        <w:rPr>
          <w:rFonts w:ascii="Times New Roman" w:hAnsi="Times New Roman" w:cs="Times New Roman"/>
          <w:sz w:val="20"/>
          <w:szCs w:val="20"/>
        </w:rPr>
      </w:pPr>
    </w:p>
    <w:p w:rsidR="008610C7" w:rsidRPr="00875842" w:rsidRDefault="008610C7" w:rsidP="00F7110C">
      <w:pPr>
        <w:spacing w:after="0"/>
        <w:jc w:val="both"/>
        <w:rPr>
          <w:rFonts w:ascii="Times New Roman" w:hAnsi="Times New Roman" w:cs="Times New Roman"/>
          <w:sz w:val="20"/>
          <w:szCs w:val="20"/>
          <w:u w:val="single"/>
        </w:rPr>
      </w:pPr>
      <w:r w:rsidRPr="00875842">
        <w:rPr>
          <w:rFonts w:ascii="Times New Roman" w:hAnsi="Times New Roman" w:cs="Times New Roman"/>
          <w:sz w:val="20"/>
          <w:szCs w:val="20"/>
        </w:rPr>
        <w:t xml:space="preserve">2. </w:t>
      </w:r>
      <w:r w:rsidRPr="00875842">
        <w:rPr>
          <w:rFonts w:ascii="Times New Roman" w:hAnsi="Times New Roman" w:cs="Times New Roman"/>
          <w:sz w:val="20"/>
          <w:szCs w:val="20"/>
          <w:u w:val="single"/>
        </w:rPr>
        <w:t>Ogólne zasady</w:t>
      </w:r>
    </w:p>
    <w:p w:rsidR="00515545" w:rsidRPr="00C3640F" w:rsidRDefault="00515545" w:rsidP="00C3640F">
      <w:pPr>
        <w:shd w:val="clear" w:color="auto" w:fill="FFFFFF"/>
        <w:spacing w:after="0"/>
        <w:jc w:val="both"/>
        <w:rPr>
          <w:rFonts w:ascii="Times New Roman" w:eastAsia="Times New Roman" w:hAnsi="Times New Roman" w:cs="Times New Roman"/>
          <w:color w:val="333333"/>
          <w:sz w:val="20"/>
          <w:szCs w:val="20"/>
          <w:lang w:eastAsia="pl-PL"/>
        </w:rPr>
      </w:pPr>
      <w:r w:rsidRPr="00C3640F">
        <w:rPr>
          <w:rFonts w:ascii="Times New Roman" w:hAnsi="Times New Roman" w:cs="Times New Roman"/>
          <w:sz w:val="20"/>
          <w:szCs w:val="20"/>
        </w:rPr>
        <w:t xml:space="preserve">Wypełnione wnioski mogą być przesłane pocztą tradycyjną, dostarczone kurierem, złożone osobiście w Powiatowym Urzędzie Pracy w Kłodzku lub </w:t>
      </w:r>
      <w:r w:rsidR="00C3640F" w:rsidRPr="00C3640F">
        <w:rPr>
          <w:rFonts w:ascii="Times New Roman" w:hAnsi="Times New Roman" w:cs="Times New Roman"/>
          <w:color w:val="212529"/>
          <w:sz w:val="20"/>
          <w:szCs w:val="20"/>
          <w:shd w:val="clear" w:color="auto" w:fill="FFFFFF"/>
        </w:rPr>
        <w:t>za pomocą środków komunikacji elektronicznej (na adres e-Doręczeń al</w:t>
      </w:r>
      <w:r w:rsidR="00C3640F">
        <w:rPr>
          <w:rFonts w:ascii="Times New Roman" w:hAnsi="Times New Roman" w:cs="Times New Roman"/>
          <w:color w:val="212529"/>
          <w:sz w:val="20"/>
          <w:szCs w:val="20"/>
          <w:shd w:val="clear" w:color="auto" w:fill="FFFFFF"/>
        </w:rPr>
        <w:t xml:space="preserve">bo przez </w:t>
      </w:r>
      <w:r w:rsidR="00C3640F" w:rsidRPr="00C3640F">
        <w:rPr>
          <w:rFonts w:ascii="Times New Roman" w:hAnsi="Times New Roman" w:cs="Times New Roman"/>
          <w:color w:val="212529"/>
          <w:sz w:val="20"/>
          <w:szCs w:val="20"/>
          <w:shd w:val="clear" w:color="auto" w:fill="FFFFFF"/>
        </w:rPr>
        <w:t>portal  praca.gov.pl, w przypadku posiadania przez wnioskodawcę podpisu kwalifikowanego lub podpisu zaufanego)</w:t>
      </w:r>
      <w:r w:rsidR="00C3640F">
        <w:rPr>
          <w:rFonts w:ascii="Times New Roman" w:eastAsia="Times New Roman" w:hAnsi="Times New Roman" w:cs="Times New Roman"/>
          <w:color w:val="333333"/>
          <w:sz w:val="20"/>
          <w:szCs w:val="20"/>
          <w:lang w:eastAsia="pl-PL"/>
        </w:rPr>
        <w:t xml:space="preserve"> </w:t>
      </w:r>
      <w:r w:rsidRPr="00875842">
        <w:rPr>
          <w:rFonts w:ascii="Times New Roman" w:hAnsi="Times New Roman" w:cs="Times New Roman"/>
          <w:sz w:val="20"/>
          <w:szCs w:val="20"/>
        </w:rPr>
        <w:t>na obowiązujących w Powiatowym Urzędzie Pracy w Kłodzku drukach. Do wniosku dołącza się wymienione w nim załączniki, przy czym kserokopie muszą być poświadczone za zgodność z oryginałem przez wnioskodawcę. We wniosku dopuszczalne jest zwiększenie wierszy w tabelach, nie wolno jednak zmieniać kolejności, treści oraz jego formy. Wniosek powinien być wypełniony w sposób czytelny.</w:t>
      </w:r>
    </w:p>
    <w:p w:rsidR="00875842" w:rsidRDefault="00875842" w:rsidP="00F7110C">
      <w:pPr>
        <w:widowControl w:val="0"/>
        <w:spacing w:after="0"/>
        <w:jc w:val="both"/>
        <w:rPr>
          <w:rFonts w:ascii="Times New Roman" w:hAnsi="Times New Roman" w:cs="Times New Roman"/>
          <w:sz w:val="20"/>
          <w:szCs w:val="20"/>
        </w:rPr>
      </w:pPr>
      <w:r w:rsidRPr="00875842">
        <w:rPr>
          <w:rFonts w:ascii="Times New Roman" w:hAnsi="Times New Roman" w:cs="Times New Roman"/>
          <w:sz w:val="20"/>
          <w:szCs w:val="20"/>
        </w:rPr>
        <w:t xml:space="preserve">Wnioski należy składać wyłącznie w ramach ogłoszonego naboru. Informacja o naborze będzie podana do wiadomości na stronie internetowej oraz na tablicach ogłoszeń Urzędu. </w:t>
      </w:r>
    </w:p>
    <w:p w:rsidR="00B04D6A" w:rsidRDefault="00B04D6A" w:rsidP="00F7110C">
      <w:pPr>
        <w:widowControl w:val="0"/>
        <w:spacing w:after="0"/>
        <w:jc w:val="both"/>
        <w:rPr>
          <w:rFonts w:ascii="Times New Roman" w:hAnsi="Times New Roman" w:cs="Times New Roman"/>
          <w:sz w:val="20"/>
          <w:szCs w:val="20"/>
        </w:rPr>
      </w:pPr>
      <w:r w:rsidRPr="00B04D6A">
        <w:rPr>
          <w:rFonts w:ascii="Times New Roman" w:hAnsi="Times New Roman" w:cs="Times New Roman"/>
          <w:sz w:val="20"/>
          <w:szCs w:val="20"/>
        </w:rPr>
        <w:t>Wnioski zawierające uchybienia formalne wymagają uzupełnienia w terminie 7 dni od daty powiadomienia przez Urząd. Uchybieniami formalnymi są: błędy pisarskie, braki wpisów we wniosku,</w:t>
      </w:r>
      <w:r w:rsidR="000717BA">
        <w:rPr>
          <w:rFonts w:ascii="Times New Roman" w:hAnsi="Times New Roman" w:cs="Times New Roman"/>
          <w:sz w:val="20"/>
          <w:szCs w:val="20"/>
        </w:rPr>
        <w:t xml:space="preserve"> </w:t>
      </w:r>
      <w:r w:rsidR="000717BA" w:rsidRPr="00BC6D0B">
        <w:rPr>
          <w:rFonts w:ascii="Times New Roman" w:hAnsi="Times New Roman" w:cs="Times New Roman"/>
          <w:sz w:val="20"/>
          <w:szCs w:val="20"/>
        </w:rPr>
        <w:t>błędy rachunkowe, oczywiste pomyłki,</w:t>
      </w:r>
      <w:r w:rsidRPr="00BC6D0B">
        <w:rPr>
          <w:rFonts w:ascii="Times New Roman" w:hAnsi="Times New Roman" w:cs="Times New Roman"/>
          <w:sz w:val="20"/>
          <w:szCs w:val="20"/>
        </w:rPr>
        <w:t xml:space="preserve"> które nie mają istotnego znaczenia przy ocenie merytorycznej wniosku. Wnioski nieuzupełnione w podanym terminie nie będą podlegały ocenie. Wnioski wypełnione nieczytelnie</w:t>
      </w:r>
      <w:r w:rsidRPr="00B04D6A">
        <w:rPr>
          <w:rFonts w:ascii="Times New Roman" w:hAnsi="Times New Roman" w:cs="Times New Roman"/>
          <w:sz w:val="20"/>
          <w:szCs w:val="20"/>
        </w:rPr>
        <w:t>, wnioski częściowo wypełnione, wnioski bez załączników i wnioski zawierające błędy pozostaną bez rozpatrzenia. Wnioski te nie będą podlegały poprawie i uzupełnieniu.</w:t>
      </w:r>
    </w:p>
    <w:p w:rsidR="00F7110C" w:rsidRPr="00F7110C" w:rsidRDefault="00F7110C" w:rsidP="00F7110C">
      <w:pPr>
        <w:widowControl w:val="0"/>
        <w:spacing w:after="0"/>
        <w:jc w:val="both"/>
        <w:rPr>
          <w:rFonts w:ascii="Times New Roman" w:hAnsi="Times New Roman" w:cs="Times New Roman"/>
          <w:sz w:val="20"/>
          <w:szCs w:val="20"/>
        </w:rPr>
      </w:pPr>
      <w:r w:rsidRPr="00F7110C">
        <w:rPr>
          <w:rFonts w:ascii="Times New Roman" w:hAnsi="Times New Roman" w:cs="Times New Roman"/>
          <w:sz w:val="20"/>
          <w:szCs w:val="20"/>
        </w:rPr>
        <w:t>O uwzględnieniu lub odmowie uwzględnienia wniosku Dyrektor Powiatowego Urzędu Pracy w Kłodzku powiadamia wnioskodawcę w terminie 30 dnia od dnia złożenia kompletnego wniosku wraz z uzasadnieniem.</w:t>
      </w:r>
    </w:p>
    <w:p w:rsidR="00F7110C" w:rsidRPr="00875842" w:rsidRDefault="00F7110C" w:rsidP="00F7110C">
      <w:pPr>
        <w:widowControl w:val="0"/>
        <w:spacing w:after="0"/>
        <w:jc w:val="both"/>
        <w:rPr>
          <w:rFonts w:ascii="Times New Roman" w:hAnsi="Times New Roman" w:cs="Times New Roman"/>
          <w:sz w:val="20"/>
          <w:szCs w:val="20"/>
        </w:rPr>
      </w:pPr>
      <w:r w:rsidRPr="00F7110C">
        <w:rPr>
          <w:rFonts w:ascii="Times New Roman" w:hAnsi="Times New Roman" w:cs="Times New Roman"/>
          <w:sz w:val="20"/>
          <w:szCs w:val="20"/>
        </w:rPr>
        <w:t>Kompletne i prawidłowo sporządzone wnioski są rozpatrywane w kolejności wpływu do Urzędu.</w:t>
      </w:r>
    </w:p>
    <w:p w:rsidR="00515545" w:rsidRPr="00875842" w:rsidRDefault="00515545" w:rsidP="00F7110C">
      <w:pPr>
        <w:widowControl w:val="0"/>
        <w:spacing w:after="0"/>
        <w:jc w:val="both"/>
        <w:rPr>
          <w:rFonts w:ascii="Times New Roman" w:hAnsi="Times New Roman" w:cs="Times New Roman"/>
          <w:sz w:val="20"/>
          <w:szCs w:val="20"/>
        </w:rPr>
      </w:pPr>
      <w:r w:rsidRPr="00875842">
        <w:rPr>
          <w:rFonts w:ascii="Times New Roman" w:hAnsi="Times New Roman" w:cs="Times New Roman"/>
          <w:sz w:val="20"/>
          <w:szCs w:val="20"/>
        </w:rPr>
        <w:t>Starosta może refundować wydatki na wyposażenie lub doposażenie stanowiska pracy dla osób skierowanych z urzędu:</w:t>
      </w:r>
    </w:p>
    <w:p w:rsidR="00515545" w:rsidRPr="00875842" w:rsidRDefault="00C34A7D" w:rsidP="00F7110C">
      <w:pPr>
        <w:widowControl w:val="0"/>
        <w:spacing w:after="0"/>
        <w:jc w:val="both"/>
        <w:rPr>
          <w:rFonts w:ascii="Times New Roman" w:hAnsi="Times New Roman" w:cs="Times New Roman"/>
          <w:sz w:val="20"/>
          <w:szCs w:val="20"/>
        </w:rPr>
      </w:pPr>
      <w:r w:rsidRPr="00875842">
        <w:rPr>
          <w:rFonts w:ascii="Times New Roman" w:hAnsi="Times New Roman" w:cs="Times New Roman"/>
          <w:sz w:val="20"/>
          <w:szCs w:val="20"/>
        </w:rPr>
        <w:t>-   bezrobotnych</w:t>
      </w:r>
    </w:p>
    <w:p w:rsidR="00C34A7D" w:rsidRPr="00875842" w:rsidRDefault="00C34A7D" w:rsidP="00F7110C">
      <w:pPr>
        <w:widowControl w:val="0"/>
        <w:spacing w:after="0"/>
        <w:jc w:val="both"/>
        <w:rPr>
          <w:rFonts w:ascii="Times New Roman" w:hAnsi="Times New Roman" w:cs="Times New Roman"/>
          <w:sz w:val="20"/>
          <w:szCs w:val="20"/>
        </w:rPr>
      </w:pPr>
      <w:r w:rsidRPr="00875842">
        <w:rPr>
          <w:rFonts w:ascii="Times New Roman" w:hAnsi="Times New Roman" w:cs="Times New Roman"/>
          <w:sz w:val="20"/>
          <w:szCs w:val="20"/>
        </w:rPr>
        <w:t>- poszukujących pracy niezatrudnionych i niewykonujących  innej pracy zarobkowej opiekunom osób niepełnosprawnych.</w:t>
      </w:r>
    </w:p>
    <w:p w:rsidR="00C34A7D" w:rsidRPr="00875842" w:rsidRDefault="00C34A7D" w:rsidP="00F7110C">
      <w:pPr>
        <w:widowControl w:val="0"/>
        <w:spacing w:after="0"/>
        <w:jc w:val="both"/>
        <w:rPr>
          <w:rFonts w:ascii="Times New Roman" w:hAnsi="Times New Roman" w:cs="Times New Roman"/>
          <w:sz w:val="20"/>
          <w:szCs w:val="20"/>
        </w:rPr>
      </w:pPr>
      <w:r w:rsidRPr="00875842">
        <w:rPr>
          <w:rFonts w:ascii="Times New Roman" w:hAnsi="Times New Roman" w:cs="Times New Roman"/>
          <w:sz w:val="20"/>
          <w:szCs w:val="20"/>
        </w:rPr>
        <w:t>Do wniosku o refundację kosztów wyposażenia lub doposażenia stanowiska pracy wnioskodawcy dołączają oświadczenia:</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1.</w:t>
      </w:r>
      <w:r w:rsidR="00875842">
        <w:rPr>
          <w:rFonts w:ascii="Times New Roman" w:hAnsi="Times New Roman" w:cs="Times New Roman"/>
          <w:sz w:val="20"/>
          <w:szCs w:val="20"/>
        </w:rPr>
        <w:t>W</w:t>
      </w:r>
      <w:r w:rsidRPr="00875842">
        <w:rPr>
          <w:rFonts w:ascii="Times New Roman" w:hAnsi="Times New Roman" w:cs="Times New Roman"/>
          <w:sz w:val="20"/>
          <w:szCs w:val="20"/>
        </w:rPr>
        <w:t xml:space="preserve">nioskodawca, oraz osoby reprezentujące wnioskodawcę  i osoby zarządzające wnioskodawcą w okresie ostatnich 2 lat nie były prawomocnie skazane za przestępstwo składania fałszywych zeznań lub oświadczeń, </w:t>
      </w:r>
      <w:r w:rsidRPr="00875842">
        <w:rPr>
          <w:rFonts w:ascii="Times New Roman" w:hAnsi="Times New Roman" w:cs="Times New Roman"/>
          <w:sz w:val="20"/>
          <w:szCs w:val="20"/>
        </w:rPr>
        <w:lastRenderedPageBreak/>
        <w:t xml:space="preserve">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2. Przez okres 6 miesięcy bezpośrednio poprzedzając</w:t>
      </w:r>
      <w:r w:rsidR="000717BA">
        <w:rPr>
          <w:rFonts w:ascii="Times New Roman" w:hAnsi="Times New Roman" w:cs="Times New Roman"/>
          <w:sz w:val="20"/>
          <w:szCs w:val="20"/>
        </w:rPr>
        <w:t xml:space="preserve">ych dzień złożenia wniosku </w:t>
      </w:r>
      <w:r w:rsidR="000717BA" w:rsidRPr="00BC6D0B">
        <w:rPr>
          <w:rFonts w:ascii="Times New Roman" w:hAnsi="Times New Roman" w:cs="Times New Roman"/>
          <w:sz w:val="20"/>
          <w:szCs w:val="20"/>
        </w:rPr>
        <w:t>wykonywa</w:t>
      </w:r>
      <w:r w:rsidRPr="00BC6D0B">
        <w:rPr>
          <w:rFonts w:ascii="Times New Roman" w:hAnsi="Times New Roman" w:cs="Times New Roman"/>
          <w:sz w:val="20"/>
          <w:szCs w:val="20"/>
        </w:rPr>
        <w:t>łem(am)</w:t>
      </w:r>
      <w:r w:rsidRPr="00875842">
        <w:rPr>
          <w:rFonts w:ascii="Times New Roman" w:hAnsi="Times New Roman" w:cs="Times New Roman"/>
          <w:sz w:val="20"/>
          <w:szCs w:val="20"/>
        </w:rPr>
        <w:t xml:space="preserve"> działalność gospodarczą lub prowadziłem(am) niepubliczne przedszkole lub niepubliczną inną formę wychowania przedszkolnego lub niepubliczną szkołę  na podstawie ustawy z dnia 14 grudnia 2016 r. – Prawo oświatowe; </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3. Przez okres 6 miesięcy bezpośrednio poprzedzających dzień złożenia wniosku posiadałem(am) gospodarstwo rolne lub prowadziłem(am) dział specjalny produkcji rolnej;</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 xml:space="preserve">4. </w:t>
      </w:r>
      <w:r w:rsidR="00E82AD1" w:rsidRPr="00875842">
        <w:rPr>
          <w:rFonts w:ascii="Times New Roman" w:hAnsi="Times New Roman" w:cs="Times New Roman"/>
          <w:sz w:val="20"/>
          <w:szCs w:val="20"/>
        </w:rPr>
        <w:t>W okresie ostatnich 6 miesięcy zatrudniałem(am) w każdym miesiącu co najmniej 1 pracownika w pełnym wymiarze czasu pracy;</w:t>
      </w:r>
      <w:r w:rsidRPr="00875842">
        <w:rPr>
          <w:rFonts w:ascii="Times New Roman" w:hAnsi="Times New Roman" w:cs="Times New Roman"/>
          <w:sz w:val="20"/>
          <w:szCs w:val="20"/>
        </w:rPr>
        <w:t xml:space="preserve"> </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 xml:space="preserve">5. </w:t>
      </w:r>
      <w:r w:rsidR="00E82AD1" w:rsidRPr="00875842">
        <w:rPr>
          <w:rFonts w:ascii="Times New Roman" w:hAnsi="Times New Roman" w:cs="Times New Roman"/>
          <w:sz w:val="20"/>
          <w:szCs w:val="20"/>
        </w:rPr>
        <w:t>W okresie ostatnich 6 miesięcy  nie zmniejszyłem(am) wymiaru czasu pracy i stanu zatrudnienia pracowników z przyczyn dotyczących zakładu pracy, a w przypadku zmniejszenia wymiaru czasu pracy lub stanu zatrudnienia z innych przyczyn – uzupełniłem(am) wymiar czasu pracy lub stan zatrudnienia;</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 xml:space="preserve">6.  W dniu złożenia wniosku nie zalegam z: </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 xml:space="preserve">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 xml:space="preserve">b) opłacaniem należnych składek na ubezpieczenie społeczne rolników lub na ubezpieczenie zdrowotne; </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 xml:space="preserve">7.  W dniu złożenia wniosku nie zalegam z opłacaniem innych danin publicznych; </w:t>
      </w:r>
    </w:p>
    <w:p w:rsidR="00C34A7D" w:rsidRDefault="00C34A7D"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8. W dniu złożenia wniosku nie posiadam nieuregulowanych w terminie zobowiązań cywilnoprawnych.</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p>
    <w:p w:rsidR="00C34A7D" w:rsidRPr="00875842" w:rsidRDefault="00C34A7D" w:rsidP="00F7110C">
      <w:pPr>
        <w:autoSpaceDE w:val="0"/>
        <w:autoSpaceDN w:val="0"/>
        <w:adjustRightInd w:val="0"/>
        <w:spacing w:after="0"/>
        <w:jc w:val="both"/>
        <w:rPr>
          <w:rFonts w:ascii="Times New Roman" w:hAnsi="Times New Roman" w:cs="Times New Roman"/>
          <w:sz w:val="20"/>
          <w:szCs w:val="20"/>
          <w:u w:val="single"/>
        </w:rPr>
      </w:pPr>
      <w:r w:rsidRPr="00875842">
        <w:rPr>
          <w:rFonts w:ascii="Times New Roman" w:hAnsi="Times New Roman" w:cs="Times New Roman"/>
          <w:sz w:val="20"/>
          <w:szCs w:val="20"/>
        </w:rPr>
        <w:t>3.</w:t>
      </w:r>
      <w:r w:rsidRPr="00875842">
        <w:rPr>
          <w:rFonts w:ascii="Times New Roman" w:hAnsi="Times New Roman" w:cs="Times New Roman"/>
          <w:sz w:val="20"/>
          <w:szCs w:val="20"/>
          <w:u w:val="single"/>
        </w:rPr>
        <w:t>Wysokość refundacji</w:t>
      </w:r>
    </w:p>
    <w:p w:rsidR="00C34A7D" w:rsidRPr="00875842" w:rsidRDefault="00C34A7D" w:rsidP="00F7110C">
      <w:pPr>
        <w:pStyle w:val="Tekstpodstawowywcity"/>
        <w:spacing w:after="0" w:line="276" w:lineRule="auto"/>
        <w:ind w:left="0"/>
        <w:jc w:val="both"/>
        <w:rPr>
          <w:b/>
          <w:sz w:val="20"/>
          <w:szCs w:val="20"/>
        </w:rPr>
      </w:pPr>
      <w:r w:rsidRPr="00875842">
        <w:rPr>
          <w:sz w:val="20"/>
          <w:szCs w:val="20"/>
        </w:rPr>
        <w:t>Wyso</w:t>
      </w:r>
      <w:r w:rsidR="00914547">
        <w:rPr>
          <w:sz w:val="20"/>
          <w:szCs w:val="20"/>
        </w:rPr>
        <w:t>k</w:t>
      </w:r>
      <w:r w:rsidRPr="00875842">
        <w:rPr>
          <w:sz w:val="20"/>
          <w:szCs w:val="20"/>
        </w:rPr>
        <w:t>ość refundacji  kosztów wyp</w:t>
      </w:r>
      <w:r w:rsidR="00914547">
        <w:rPr>
          <w:sz w:val="20"/>
          <w:szCs w:val="20"/>
        </w:rPr>
        <w:t>osażenia lub doposażenia</w:t>
      </w:r>
      <w:r w:rsidRPr="00875842">
        <w:rPr>
          <w:sz w:val="20"/>
          <w:szCs w:val="20"/>
        </w:rPr>
        <w:t xml:space="preserve"> stanowiska pracy jest określona w umowie i stanowi: </w:t>
      </w:r>
    </w:p>
    <w:p w:rsidR="00C34A7D" w:rsidRPr="00875842" w:rsidRDefault="00C34A7D" w:rsidP="00F7110C">
      <w:pPr>
        <w:pStyle w:val="Tekstpodstawowywcity"/>
        <w:spacing w:after="0" w:line="276" w:lineRule="auto"/>
        <w:ind w:left="0"/>
        <w:jc w:val="both"/>
        <w:rPr>
          <w:b/>
          <w:sz w:val="20"/>
          <w:szCs w:val="20"/>
        </w:rPr>
      </w:pPr>
      <w:r w:rsidRPr="00875842">
        <w:rPr>
          <w:sz w:val="20"/>
          <w:szCs w:val="20"/>
        </w:rPr>
        <w:t>- nie więcej niż 4 –krotna wysokość przeciętnego wynagrodzenia, utrzymanie stanowiska przez okres co najmniej 12 miesięcy</w:t>
      </w:r>
      <w:r w:rsidR="00914547">
        <w:rPr>
          <w:sz w:val="20"/>
          <w:szCs w:val="20"/>
        </w:rPr>
        <w:t xml:space="preserve">, </w:t>
      </w:r>
    </w:p>
    <w:p w:rsidR="00C34A7D" w:rsidRPr="00875842" w:rsidRDefault="00C34A7D" w:rsidP="00F7110C">
      <w:pPr>
        <w:pStyle w:val="Tekstpodstawowywcity"/>
        <w:spacing w:after="0" w:line="276" w:lineRule="auto"/>
        <w:ind w:left="0"/>
        <w:jc w:val="both"/>
        <w:rPr>
          <w:sz w:val="20"/>
          <w:szCs w:val="20"/>
        </w:rPr>
      </w:pPr>
      <w:r w:rsidRPr="00875842">
        <w:rPr>
          <w:sz w:val="20"/>
          <w:szCs w:val="20"/>
        </w:rPr>
        <w:t>-więcej niż 4 –krotna, jednak nie więcej niż 6- krotna wysokość przeciętnego wynagrodzenia, utrzymanie stanowiska przez okres co najmniej 18 miesięcy</w:t>
      </w:r>
      <w:r w:rsidR="00914547">
        <w:rPr>
          <w:sz w:val="20"/>
          <w:szCs w:val="20"/>
        </w:rPr>
        <w:t xml:space="preserve">, </w:t>
      </w:r>
    </w:p>
    <w:p w:rsidR="00AC4ADB" w:rsidRPr="00875842" w:rsidRDefault="00C34A7D" w:rsidP="00F7110C">
      <w:pPr>
        <w:pStyle w:val="Tekstpodstawowywcity"/>
        <w:spacing w:after="0" w:line="276" w:lineRule="auto"/>
        <w:ind w:left="0"/>
        <w:jc w:val="both"/>
        <w:rPr>
          <w:sz w:val="20"/>
          <w:szCs w:val="20"/>
        </w:rPr>
      </w:pPr>
      <w:r w:rsidRPr="00875842">
        <w:rPr>
          <w:sz w:val="20"/>
          <w:szCs w:val="20"/>
        </w:rPr>
        <w:t>W przypadku wykorzystania stanowiska pracy w pracy zmianowej wysokość przyznanej refundacji określona w umowie stanowi kwotę nie wyższą niż iloczyn kwoty, o której mowa  powyżej oraz liczby skierowanych bezrobotnych lub skierowanych poszukujących pracy  niezatrudnionemych i niewykonującemych innej pracy zarobkowej opiekunom osób niepełnosprawnych, w przeliczeniu na pełny wymiar czasu pracy zatrudnionych na tym stanowisku pracy.</w:t>
      </w:r>
    </w:p>
    <w:p w:rsidR="00C34A7D" w:rsidRPr="00875842" w:rsidRDefault="00C34A7D" w:rsidP="00F7110C">
      <w:pPr>
        <w:autoSpaceDE w:val="0"/>
        <w:autoSpaceDN w:val="0"/>
        <w:adjustRightInd w:val="0"/>
        <w:spacing w:after="0"/>
        <w:jc w:val="both"/>
        <w:rPr>
          <w:rFonts w:ascii="Times New Roman" w:hAnsi="Times New Roman" w:cs="Times New Roman"/>
          <w:sz w:val="20"/>
          <w:szCs w:val="20"/>
        </w:rPr>
      </w:pPr>
    </w:p>
    <w:p w:rsidR="00E35A8E" w:rsidRPr="00875842" w:rsidRDefault="00E35A8E" w:rsidP="00F7110C">
      <w:pPr>
        <w:autoSpaceDE w:val="0"/>
        <w:autoSpaceDN w:val="0"/>
        <w:adjustRightInd w:val="0"/>
        <w:spacing w:after="0"/>
        <w:jc w:val="both"/>
        <w:rPr>
          <w:rFonts w:ascii="Times New Roman" w:hAnsi="Times New Roman" w:cs="Times New Roman"/>
          <w:sz w:val="20"/>
          <w:szCs w:val="20"/>
          <w:u w:val="single"/>
        </w:rPr>
      </w:pPr>
      <w:r w:rsidRPr="00875842">
        <w:rPr>
          <w:rFonts w:ascii="Times New Roman" w:hAnsi="Times New Roman" w:cs="Times New Roman"/>
          <w:sz w:val="20"/>
          <w:szCs w:val="20"/>
        </w:rPr>
        <w:t xml:space="preserve">4. </w:t>
      </w:r>
      <w:r w:rsidRPr="00875842">
        <w:rPr>
          <w:rFonts w:ascii="Times New Roman" w:hAnsi="Times New Roman" w:cs="Times New Roman"/>
          <w:sz w:val="20"/>
          <w:szCs w:val="20"/>
          <w:u w:val="single"/>
        </w:rPr>
        <w:t>Procedura i umowa</w:t>
      </w:r>
    </w:p>
    <w:p w:rsidR="00E35A8E" w:rsidRDefault="00E7729B"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Refundacja wypłacana jest na podstawie umowy zawartej ze starostą, określającej zasady realizacji i rozliczenia.</w:t>
      </w:r>
    </w:p>
    <w:p w:rsidR="00875842" w:rsidRDefault="00875842" w:rsidP="00F7110C">
      <w:pPr>
        <w:autoSpaceDE w:val="0"/>
        <w:autoSpaceDN w:val="0"/>
        <w:adjustRightInd w:val="0"/>
        <w:spacing w:after="0"/>
        <w:jc w:val="both"/>
        <w:rPr>
          <w:rFonts w:ascii="Times New Roman" w:hAnsi="Times New Roman" w:cs="Times New Roman"/>
          <w:sz w:val="20"/>
          <w:szCs w:val="20"/>
        </w:rPr>
      </w:pPr>
      <w:r w:rsidRPr="00875842">
        <w:rPr>
          <w:rFonts w:ascii="Times New Roman" w:hAnsi="Times New Roman" w:cs="Times New Roman"/>
          <w:sz w:val="20"/>
          <w:szCs w:val="20"/>
        </w:rPr>
        <w:t>Refundacji podlegają koszty związane z wyposażeniem lub doposażeniem stanowiska pracy w szczególności na zakup środków trwałych, urządzeń, maszyn,</w:t>
      </w:r>
      <w:r w:rsidR="000717BA">
        <w:rPr>
          <w:rFonts w:ascii="Times New Roman" w:hAnsi="Times New Roman" w:cs="Times New Roman"/>
          <w:sz w:val="20"/>
          <w:szCs w:val="20"/>
        </w:rPr>
        <w:t xml:space="preserve"> </w:t>
      </w:r>
      <w:r w:rsidR="000717BA" w:rsidRPr="00BC6D0B">
        <w:rPr>
          <w:rFonts w:ascii="Times New Roman" w:hAnsi="Times New Roman" w:cs="Times New Roman"/>
          <w:sz w:val="20"/>
          <w:szCs w:val="20"/>
        </w:rPr>
        <w:t>wartości niematerialnych lub prawnych,</w:t>
      </w:r>
      <w:r w:rsidRPr="00BC6D0B">
        <w:rPr>
          <w:rFonts w:ascii="Times New Roman" w:hAnsi="Times New Roman" w:cs="Times New Roman"/>
          <w:sz w:val="20"/>
          <w:szCs w:val="20"/>
        </w:rPr>
        <w:t xml:space="preserve"> w tym środków niezbędnych do zapewnienia zgodności stanowiska pracy z przepisami bezpieczeństwa</w:t>
      </w:r>
      <w:r w:rsidRPr="00875842">
        <w:rPr>
          <w:rFonts w:ascii="Times New Roman" w:hAnsi="Times New Roman" w:cs="Times New Roman"/>
          <w:sz w:val="20"/>
          <w:szCs w:val="20"/>
        </w:rPr>
        <w:t xml:space="preserve"> i higieny</w:t>
      </w:r>
      <w:r w:rsidR="0080304B">
        <w:rPr>
          <w:rFonts w:ascii="Times New Roman" w:hAnsi="Times New Roman" w:cs="Times New Roman"/>
          <w:sz w:val="20"/>
          <w:szCs w:val="20"/>
        </w:rPr>
        <w:t xml:space="preserve"> pracy oraz wymogami ergonomii.</w:t>
      </w:r>
      <w:r w:rsidR="00B04D6A">
        <w:rPr>
          <w:rFonts w:ascii="Times New Roman" w:hAnsi="Times New Roman" w:cs="Times New Roman"/>
          <w:sz w:val="20"/>
          <w:szCs w:val="20"/>
        </w:rPr>
        <w:t xml:space="preserve"> Refundacji podlegają wydatki związane bezpośrednio i jednoznacznie z wyposażonym lub doposażonym stanowiskiem pracy.</w:t>
      </w:r>
      <w:r w:rsidR="00E82AD1">
        <w:rPr>
          <w:rFonts w:ascii="Times New Roman" w:hAnsi="Times New Roman" w:cs="Times New Roman"/>
          <w:sz w:val="20"/>
          <w:szCs w:val="20"/>
        </w:rPr>
        <w:t xml:space="preserve"> Refundacja obejmuje zakup urządzeń, maszyn </w:t>
      </w:r>
      <w:r w:rsidR="00E82AD1" w:rsidRPr="00E82AD1">
        <w:rPr>
          <w:rFonts w:ascii="Times New Roman" w:hAnsi="Times New Roman" w:cs="Times New Roman"/>
          <w:sz w:val="20"/>
          <w:szCs w:val="20"/>
          <w:u w:val="single"/>
        </w:rPr>
        <w:t>nowych</w:t>
      </w:r>
      <w:r w:rsidR="00E82AD1">
        <w:rPr>
          <w:rFonts w:ascii="Times New Roman" w:hAnsi="Times New Roman" w:cs="Times New Roman"/>
          <w:sz w:val="20"/>
          <w:szCs w:val="20"/>
        </w:rPr>
        <w:t>.</w:t>
      </w:r>
    </w:p>
    <w:p w:rsidR="0080304B" w:rsidRDefault="0080304B" w:rsidP="00F7110C">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Refundacja przyznawana jest na wniosek po przedłożeniu rozliczenia i udokumentowaniu poniesionych w okresie od dnia zawarcia umowy do dnia zatrudnienia skierowanej osoby, kosztów na wyposażenie lub doposażenie stanowiska pracy i zatrudnienia na tym stanowisku.</w:t>
      </w:r>
    </w:p>
    <w:p w:rsidR="00B04D6A" w:rsidRPr="009B2719" w:rsidRDefault="0080304B" w:rsidP="00F7110C">
      <w:pPr>
        <w:spacing w:after="0"/>
        <w:jc w:val="both"/>
        <w:rPr>
          <w:rFonts w:ascii="Times New Roman" w:hAnsi="Times New Roman" w:cs="Times New Roman"/>
          <w:b/>
          <w:sz w:val="20"/>
          <w:szCs w:val="20"/>
        </w:rPr>
      </w:pPr>
      <w:r w:rsidRPr="009B2719">
        <w:rPr>
          <w:rFonts w:ascii="Times New Roman" w:hAnsi="Times New Roman" w:cs="Times New Roman"/>
          <w:b/>
          <w:sz w:val="20"/>
          <w:szCs w:val="20"/>
        </w:rPr>
        <w:t>W przypadku gdy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o kwotę podatku naliczonego, refundacja obejmuje wydatki na wyposażenie lub doposażenie stanowiska pracy bez podatku od towarów i usług.</w:t>
      </w:r>
    </w:p>
    <w:p w:rsidR="00B04D6A" w:rsidRPr="00B04D6A" w:rsidRDefault="00B04D6A" w:rsidP="00F7110C">
      <w:pPr>
        <w:widowControl w:val="0"/>
        <w:spacing w:after="0"/>
        <w:jc w:val="both"/>
        <w:rPr>
          <w:rFonts w:ascii="Times New Roman" w:hAnsi="Times New Roman" w:cs="Times New Roman"/>
          <w:sz w:val="20"/>
          <w:szCs w:val="20"/>
        </w:rPr>
      </w:pPr>
      <w:r w:rsidRPr="00B04D6A">
        <w:rPr>
          <w:rFonts w:ascii="Times New Roman" w:hAnsi="Times New Roman" w:cs="Times New Roman"/>
          <w:sz w:val="20"/>
          <w:szCs w:val="20"/>
        </w:rPr>
        <w:t xml:space="preserve">Zakupy </w:t>
      </w:r>
      <w:r w:rsidR="00B10C17">
        <w:rPr>
          <w:rFonts w:ascii="Times New Roman" w:hAnsi="Times New Roman" w:cs="Times New Roman"/>
          <w:sz w:val="20"/>
          <w:szCs w:val="20"/>
        </w:rPr>
        <w:t xml:space="preserve">na koszt wyposażenia </w:t>
      </w:r>
      <w:r w:rsidRPr="00B04D6A">
        <w:rPr>
          <w:rFonts w:ascii="Times New Roman" w:hAnsi="Times New Roman" w:cs="Times New Roman"/>
          <w:sz w:val="20"/>
          <w:szCs w:val="20"/>
        </w:rPr>
        <w:t>należy udokumentować:</w:t>
      </w:r>
    </w:p>
    <w:p w:rsidR="00B04D6A" w:rsidRPr="00B04D6A" w:rsidRDefault="00B04D6A" w:rsidP="00F7110C">
      <w:pPr>
        <w:spacing w:after="0"/>
        <w:jc w:val="both"/>
        <w:rPr>
          <w:rFonts w:ascii="Times New Roman" w:hAnsi="Times New Roman" w:cs="Times New Roman"/>
          <w:sz w:val="20"/>
          <w:szCs w:val="20"/>
        </w:rPr>
      </w:pPr>
      <w:r w:rsidRPr="00B04D6A">
        <w:rPr>
          <w:rFonts w:ascii="Times New Roman" w:hAnsi="Times New Roman" w:cs="Times New Roman"/>
          <w:sz w:val="20"/>
          <w:szCs w:val="20"/>
        </w:rPr>
        <w:t>-fakturą z potwierdzeniem zapłaty,</w:t>
      </w:r>
    </w:p>
    <w:p w:rsidR="00B04D6A" w:rsidRPr="00B04D6A" w:rsidRDefault="00B04D6A" w:rsidP="00F7110C">
      <w:pPr>
        <w:spacing w:after="0"/>
        <w:jc w:val="both"/>
        <w:rPr>
          <w:rFonts w:ascii="Times New Roman" w:hAnsi="Times New Roman" w:cs="Times New Roman"/>
          <w:sz w:val="20"/>
          <w:szCs w:val="20"/>
        </w:rPr>
      </w:pPr>
      <w:r w:rsidRPr="00B04D6A">
        <w:rPr>
          <w:rFonts w:ascii="Times New Roman" w:hAnsi="Times New Roman" w:cs="Times New Roman"/>
          <w:sz w:val="20"/>
          <w:szCs w:val="20"/>
        </w:rPr>
        <w:t>-rachunkiem z potwierdzeniem zapłaty,</w:t>
      </w:r>
    </w:p>
    <w:p w:rsidR="00B04D6A" w:rsidRDefault="00B04D6A" w:rsidP="00F7110C">
      <w:pPr>
        <w:spacing w:after="0"/>
        <w:jc w:val="both"/>
        <w:rPr>
          <w:rFonts w:ascii="Times New Roman" w:hAnsi="Times New Roman" w:cs="Times New Roman"/>
          <w:sz w:val="20"/>
          <w:szCs w:val="20"/>
        </w:rPr>
      </w:pPr>
      <w:r w:rsidRPr="00B04D6A">
        <w:rPr>
          <w:rFonts w:ascii="Times New Roman" w:hAnsi="Times New Roman" w:cs="Times New Roman"/>
          <w:sz w:val="20"/>
          <w:szCs w:val="20"/>
        </w:rPr>
        <w:lastRenderedPageBreak/>
        <w:t>-paragonem fiskalnym z nr NIP nabywcy.</w:t>
      </w:r>
    </w:p>
    <w:p w:rsidR="00AC4ADB" w:rsidRDefault="00AC4ADB" w:rsidP="00F7110C">
      <w:pPr>
        <w:spacing w:after="0"/>
        <w:jc w:val="both"/>
        <w:rPr>
          <w:rFonts w:ascii="Times New Roman" w:hAnsi="Times New Roman" w:cs="Times New Roman"/>
          <w:sz w:val="20"/>
          <w:szCs w:val="20"/>
        </w:rPr>
      </w:pPr>
    </w:p>
    <w:p w:rsidR="00AC4ADB" w:rsidRPr="00AC4ADB" w:rsidRDefault="00AC4ADB" w:rsidP="00F7110C">
      <w:pPr>
        <w:spacing w:after="0"/>
        <w:jc w:val="both"/>
        <w:rPr>
          <w:rFonts w:ascii="Times New Roman" w:hAnsi="Times New Roman" w:cs="Times New Roman"/>
          <w:sz w:val="20"/>
          <w:szCs w:val="20"/>
          <w:u w:val="single"/>
        </w:rPr>
      </w:pPr>
      <w:r>
        <w:rPr>
          <w:rFonts w:ascii="Times New Roman" w:hAnsi="Times New Roman" w:cs="Times New Roman"/>
          <w:sz w:val="20"/>
          <w:szCs w:val="20"/>
        </w:rPr>
        <w:t xml:space="preserve">5. </w:t>
      </w:r>
      <w:r w:rsidRPr="00AC4ADB">
        <w:rPr>
          <w:rFonts w:ascii="Times New Roman" w:hAnsi="Times New Roman" w:cs="Times New Roman"/>
          <w:sz w:val="20"/>
          <w:szCs w:val="20"/>
          <w:u w:val="single"/>
        </w:rPr>
        <w:t>Zabezpieczenie umowy</w:t>
      </w:r>
    </w:p>
    <w:p w:rsidR="00AC4ADB" w:rsidRPr="00AC4ADB" w:rsidRDefault="00AC4ADB" w:rsidP="00AC4ADB">
      <w:pPr>
        <w:widowControl w:val="0"/>
        <w:spacing w:after="0"/>
        <w:jc w:val="both"/>
        <w:rPr>
          <w:rFonts w:ascii="Times New Roman" w:hAnsi="Times New Roman" w:cs="Times New Roman"/>
          <w:sz w:val="20"/>
          <w:szCs w:val="20"/>
        </w:rPr>
      </w:pPr>
      <w:r w:rsidRPr="00AC4ADB">
        <w:rPr>
          <w:rFonts w:ascii="Times New Roman" w:hAnsi="Times New Roman" w:cs="Times New Roman"/>
          <w:sz w:val="20"/>
          <w:szCs w:val="20"/>
        </w:rPr>
        <w:t>Zabezpieczenie zwrotu otrzymanej przez Wnioskodawcę refundacji, ze środków Funduszu Pracy kosztów wyposażenia lub doposażenia stanowiska pracy dla skierowanego bezrobotnego może stanowić:</w:t>
      </w:r>
    </w:p>
    <w:p w:rsidR="00AC4ADB" w:rsidRDefault="00AC4ADB" w:rsidP="00AC4ADB">
      <w:pPr>
        <w:pStyle w:val="Akapitzlist"/>
        <w:widowControl w:val="0"/>
        <w:numPr>
          <w:ilvl w:val="0"/>
          <w:numId w:val="9"/>
        </w:numPr>
        <w:spacing w:after="0"/>
        <w:contextualSpacing w:val="0"/>
        <w:rPr>
          <w:rFonts w:ascii="Times New Roman" w:hAnsi="Times New Roman" w:cs="Times New Roman"/>
          <w:sz w:val="20"/>
          <w:szCs w:val="20"/>
        </w:rPr>
      </w:pPr>
      <w:r w:rsidRPr="00AC4ADB">
        <w:rPr>
          <w:rFonts w:ascii="Times New Roman" w:hAnsi="Times New Roman" w:cs="Times New Roman"/>
          <w:sz w:val="20"/>
          <w:szCs w:val="20"/>
        </w:rPr>
        <w:t>weksel z poręczeniem wekslowym (awal),</w:t>
      </w:r>
    </w:p>
    <w:p w:rsidR="00AC4ADB" w:rsidRPr="00AC4ADB" w:rsidRDefault="00AC4ADB" w:rsidP="00AC4ADB">
      <w:pPr>
        <w:pStyle w:val="Akapitzlist"/>
        <w:widowControl w:val="0"/>
        <w:numPr>
          <w:ilvl w:val="0"/>
          <w:numId w:val="9"/>
        </w:numPr>
        <w:spacing w:after="0"/>
        <w:contextualSpacing w:val="0"/>
        <w:rPr>
          <w:rFonts w:ascii="Times New Roman" w:hAnsi="Times New Roman" w:cs="Times New Roman"/>
          <w:sz w:val="20"/>
          <w:szCs w:val="20"/>
        </w:rPr>
      </w:pPr>
      <w:r>
        <w:rPr>
          <w:rFonts w:ascii="Times New Roman" w:hAnsi="Times New Roman" w:cs="Times New Roman"/>
          <w:sz w:val="20"/>
          <w:szCs w:val="20"/>
        </w:rPr>
        <w:t>poręczenie,</w:t>
      </w:r>
    </w:p>
    <w:p w:rsidR="00AC4ADB" w:rsidRPr="00AC4ADB" w:rsidRDefault="00AC4ADB" w:rsidP="00AC4ADB">
      <w:pPr>
        <w:pStyle w:val="Akapitzlist"/>
        <w:widowControl w:val="0"/>
        <w:numPr>
          <w:ilvl w:val="0"/>
          <w:numId w:val="9"/>
        </w:numPr>
        <w:spacing w:after="0"/>
        <w:contextualSpacing w:val="0"/>
        <w:rPr>
          <w:rFonts w:ascii="Times New Roman" w:hAnsi="Times New Roman" w:cs="Times New Roman"/>
          <w:sz w:val="20"/>
          <w:szCs w:val="20"/>
        </w:rPr>
      </w:pPr>
      <w:r w:rsidRPr="00AC4ADB">
        <w:rPr>
          <w:rFonts w:ascii="Times New Roman" w:hAnsi="Times New Roman" w:cs="Times New Roman"/>
          <w:sz w:val="20"/>
          <w:szCs w:val="20"/>
        </w:rPr>
        <w:t>zastaw rejestrowy na prawach lub rzeczach,</w:t>
      </w:r>
    </w:p>
    <w:p w:rsidR="00AC4ADB" w:rsidRPr="00AC4ADB" w:rsidRDefault="00AC4ADB" w:rsidP="00AC4ADB">
      <w:pPr>
        <w:pStyle w:val="Akapitzlist"/>
        <w:widowControl w:val="0"/>
        <w:numPr>
          <w:ilvl w:val="0"/>
          <w:numId w:val="9"/>
        </w:numPr>
        <w:spacing w:after="0"/>
        <w:contextualSpacing w:val="0"/>
        <w:rPr>
          <w:rFonts w:ascii="Times New Roman" w:hAnsi="Times New Roman" w:cs="Times New Roman"/>
          <w:sz w:val="20"/>
          <w:szCs w:val="20"/>
        </w:rPr>
      </w:pPr>
      <w:r w:rsidRPr="00AC4ADB">
        <w:rPr>
          <w:rFonts w:ascii="Times New Roman" w:hAnsi="Times New Roman" w:cs="Times New Roman"/>
          <w:sz w:val="20"/>
          <w:szCs w:val="20"/>
        </w:rPr>
        <w:t>blokada środków zgromadzonych na rachunku płatniczym,</w:t>
      </w:r>
    </w:p>
    <w:p w:rsidR="00AC4ADB" w:rsidRPr="00AC4ADB" w:rsidRDefault="00AC4ADB" w:rsidP="00AC4ADB">
      <w:pPr>
        <w:pStyle w:val="Akapitzlist"/>
        <w:widowControl w:val="0"/>
        <w:numPr>
          <w:ilvl w:val="0"/>
          <w:numId w:val="9"/>
        </w:numPr>
        <w:spacing w:after="0"/>
        <w:contextualSpacing w:val="0"/>
        <w:rPr>
          <w:rFonts w:ascii="Times New Roman" w:hAnsi="Times New Roman" w:cs="Times New Roman"/>
          <w:sz w:val="20"/>
          <w:szCs w:val="20"/>
        </w:rPr>
      </w:pPr>
      <w:r w:rsidRPr="00AC4ADB">
        <w:rPr>
          <w:rFonts w:ascii="Times New Roman" w:hAnsi="Times New Roman" w:cs="Times New Roman"/>
          <w:sz w:val="20"/>
          <w:szCs w:val="20"/>
        </w:rPr>
        <w:t>gwarancja bankowa,</w:t>
      </w:r>
    </w:p>
    <w:p w:rsidR="00AC4ADB" w:rsidRPr="00AC4ADB" w:rsidRDefault="00AC4ADB" w:rsidP="00AC4ADB">
      <w:pPr>
        <w:pStyle w:val="Akapitzlist"/>
        <w:widowControl w:val="0"/>
        <w:numPr>
          <w:ilvl w:val="0"/>
          <w:numId w:val="9"/>
        </w:numPr>
        <w:spacing w:after="0"/>
        <w:contextualSpacing w:val="0"/>
        <w:rPr>
          <w:rFonts w:ascii="Times New Roman" w:hAnsi="Times New Roman" w:cs="Times New Roman"/>
          <w:sz w:val="20"/>
          <w:szCs w:val="20"/>
        </w:rPr>
      </w:pPr>
      <w:r w:rsidRPr="00AC4ADB">
        <w:rPr>
          <w:rFonts w:ascii="Times New Roman" w:hAnsi="Times New Roman" w:cs="Times New Roman"/>
          <w:sz w:val="20"/>
          <w:szCs w:val="20"/>
        </w:rPr>
        <w:t>akt notarialny o poddaniu się egzekucji przez dłużnika</w:t>
      </w:r>
      <w:r>
        <w:rPr>
          <w:rFonts w:ascii="Times New Roman" w:hAnsi="Times New Roman" w:cs="Times New Roman"/>
          <w:sz w:val="20"/>
          <w:szCs w:val="20"/>
        </w:rPr>
        <w:t>,</w:t>
      </w:r>
      <w:r w:rsidRPr="00AC4ADB">
        <w:rPr>
          <w:rFonts w:ascii="Times New Roman" w:hAnsi="Times New Roman" w:cs="Times New Roman"/>
          <w:sz w:val="20"/>
          <w:szCs w:val="20"/>
        </w:rPr>
        <w:t xml:space="preserve"> </w:t>
      </w:r>
    </w:p>
    <w:p w:rsidR="00AC4ADB" w:rsidRDefault="00AC4ADB" w:rsidP="00AC4ADB">
      <w:pPr>
        <w:pStyle w:val="Akapitzlist"/>
        <w:widowControl w:val="0"/>
        <w:numPr>
          <w:ilvl w:val="0"/>
          <w:numId w:val="9"/>
        </w:numPr>
        <w:spacing w:after="0"/>
        <w:contextualSpacing w:val="0"/>
        <w:rPr>
          <w:rFonts w:ascii="Times New Roman" w:hAnsi="Times New Roman" w:cs="Times New Roman"/>
          <w:sz w:val="20"/>
          <w:szCs w:val="20"/>
        </w:rPr>
      </w:pPr>
      <w:r>
        <w:rPr>
          <w:rFonts w:ascii="Times New Roman" w:hAnsi="Times New Roman" w:cs="Times New Roman"/>
          <w:sz w:val="20"/>
          <w:szCs w:val="20"/>
        </w:rPr>
        <w:t>weksel in blanco.</w:t>
      </w:r>
    </w:p>
    <w:p w:rsidR="00AC4ADB" w:rsidRDefault="00AC4ADB" w:rsidP="008D5428">
      <w:pPr>
        <w:widowControl w:val="0"/>
        <w:spacing w:after="0"/>
        <w:jc w:val="both"/>
        <w:rPr>
          <w:rFonts w:ascii="Times New Roman" w:hAnsi="Times New Roman" w:cs="Times New Roman"/>
          <w:sz w:val="20"/>
          <w:szCs w:val="20"/>
        </w:rPr>
      </w:pPr>
      <w:r>
        <w:rPr>
          <w:rFonts w:ascii="Times New Roman" w:hAnsi="Times New Roman" w:cs="Times New Roman"/>
          <w:sz w:val="20"/>
          <w:szCs w:val="20"/>
        </w:rPr>
        <w:t>Zabezpieczenie może zostać ustanowione w jednej lub w kilku formach. Przy zabezpieczeniu</w:t>
      </w:r>
      <w:r w:rsidR="00B71F75">
        <w:rPr>
          <w:rFonts w:ascii="Times New Roman" w:hAnsi="Times New Roman" w:cs="Times New Roman"/>
          <w:sz w:val="20"/>
          <w:szCs w:val="20"/>
        </w:rPr>
        <w:t xml:space="preserve"> </w:t>
      </w:r>
      <w:r w:rsidR="00AB68DC">
        <w:rPr>
          <w:rFonts w:ascii="Times New Roman" w:hAnsi="Times New Roman" w:cs="Times New Roman"/>
          <w:sz w:val="20"/>
          <w:szCs w:val="20"/>
        </w:rPr>
        <w:t xml:space="preserve">w formie weksla In blanco albo aktu notarialnego </w:t>
      </w:r>
      <w:r w:rsidR="00AB68DC" w:rsidRPr="00AC4ADB">
        <w:rPr>
          <w:rFonts w:ascii="Times New Roman" w:hAnsi="Times New Roman" w:cs="Times New Roman"/>
          <w:sz w:val="20"/>
          <w:szCs w:val="20"/>
        </w:rPr>
        <w:t>o poddaniu się egzekucji przez dłużnika</w:t>
      </w:r>
      <w:r w:rsidR="00AB68DC">
        <w:rPr>
          <w:rFonts w:ascii="Times New Roman" w:hAnsi="Times New Roman" w:cs="Times New Roman"/>
          <w:sz w:val="20"/>
          <w:szCs w:val="20"/>
        </w:rPr>
        <w:t xml:space="preserve"> jest konicznie ustanowienie dodatkowego zabezpieczenia.</w:t>
      </w:r>
    </w:p>
    <w:p w:rsidR="006641CA" w:rsidRPr="006641CA" w:rsidRDefault="006641CA" w:rsidP="008D5428">
      <w:pPr>
        <w:widowControl w:val="0"/>
        <w:spacing w:after="0"/>
        <w:jc w:val="both"/>
        <w:rPr>
          <w:rFonts w:ascii="Times New Roman" w:hAnsi="Times New Roman" w:cs="Times New Roman"/>
          <w:sz w:val="20"/>
          <w:szCs w:val="20"/>
        </w:rPr>
      </w:pPr>
      <w:r w:rsidRPr="006641CA">
        <w:rPr>
          <w:rFonts w:ascii="Times New Roman" w:hAnsi="Times New Roman" w:cs="Times New Roman"/>
          <w:sz w:val="20"/>
          <w:szCs w:val="20"/>
        </w:rPr>
        <w:t xml:space="preserve">Poręczycielem może zostać osoba fizyczna lub osoba prawna, która osiąga wynagrodzenie lub dochód na poziomie minimum </w:t>
      </w:r>
      <w:r w:rsidRPr="006641CA">
        <w:rPr>
          <w:rFonts w:ascii="Times New Roman" w:hAnsi="Times New Roman" w:cs="Times New Roman"/>
          <w:b/>
          <w:sz w:val="20"/>
          <w:szCs w:val="20"/>
        </w:rPr>
        <w:t>6000</w:t>
      </w:r>
      <w:r w:rsidRPr="006641CA">
        <w:rPr>
          <w:rFonts w:ascii="Times New Roman" w:hAnsi="Times New Roman" w:cs="Times New Roman"/>
          <w:sz w:val="20"/>
          <w:szCs w:val="20"/>
        </w:rPr>
        <w:t xml:space="preserve"> zł brutto  nie podlegające zajęciom sądowym lub administracyjnym oraz nie mniejsze niż </w:t>
      </w:r>
      <w:r w:rsidRPr="006641CA">
        <w:rPr>
          <w:rFonts w:ascii="Times New Roman" w:hAnsi="Times New Roman" w:cs="Times New Roman"/>
          <w:b/>
          <w:sz w:val="20"/>
          <w:szCs w:val="20"/>
        </w:rPr>
        <w:t>3000</w:t>
      </w:r>
      <w:r w:rsidRPr="006641CA">
        <w:rPr>
          <w:rFonts w:ascii="Times New Roman" w:hAnsi="Times New Roman" w:cs="Times New Roman"/>
          <w:sz w:val="20"/>
          <w:szCs w:val="20"/>
        </w:rPr>
        <w:t xml:space="preserve"> zł brutto przypadające na osobę w rodzinie. Osoby fizyczne posiadające wynagrodzenie lub dochód w przedziale  </w:t>
      </w:r>
      <w:r w:rsidRPr="006641CA">
        <w:rPr>
          <w:rFonts w:ascii="Times New Roman" w:hAnsi="Times New Roman" w:cs="Times New Roman"/>
          <w:b/>
          <w:sz w:val="20"/>
          <w:szCs w:val="20"/>
        </w:rPr>
        <w:t xml:space="preserve">6000 </w:t>
      </w:r>
      <w:r w:rsidRPr="006641CA">
        <w:rPr>
          <w:rFonts w:ascii="Times New Roman" w:hAnsi="Times New Roman" w:cs="Times New Roman"/>
          <w:sz w:val="20"/>
          <w:szCs w:val="20"/>
        </w:rPr>
        <w:t>zł</w:t>
      </w:r>
      <w:r w:rsidRPr="006641CA">
        <w:rPr>
          <w:rFonts w:ascii="Times New Roman" w:hAnsi="Times New Roman" w:cs="Times New Roman"/>
          <w:b/>
          <w:sz w:val="20"/>
          <w:szCs w:val="20"/>
        </w:rPr>
        <w:t xml:space="preserve"> - 8000</w:t>
      </w:r>
      <w:r w:rsidRPr="006641CA">
        <w:rPr>
          <w:rFonts w:ascii="Times New Roman" w:hAnsi="Times New Roman" w:cs="Times New Roman"/>
          <w:sz w:val="20"/>
          <w:szCs w:val="20"/>
        </w:rPr>
        <w:t xml:space="preserve"> zł mogą złożyć poręczenie do wysokości </w:t>
      </w:r>
      <w:r w:rsidRPr="006641CA">
        <w:rPr>
          <w:rFonts w:ascii="Times New Roman" w:hAnsi="Times New Roman" w:cs="Times New Roman"/>
          <w:b/>
          <w:sz w:val="20"/>
          <w:szCs w:val="20"/>
        </w:rPr>
        <w:t>15000</w:t>
      </w:r>
      <w:r w:rsidRPr="006641CA">
        <w:rPr>
          <w:rFonts w:ascii="Times New Roman" w:hAnsi="Times New Roman" w:cs="Times New Roman"/>
          <w:sz w:val="20"/>
          <w:szCs w:val="20"/>
        </w:rPr>
        <w:t xml:space="preserve"> zł, powyżej </w:t>
      </w:r>
      <w:r w:rsidRPr="006641CA">
        <w:rPr>
          <w:rFonts w:ascii="Times New Roman" w:hAnsi="Times New Roman" w:cs="Times New Roman"/>
          <w:b/>
          <w:sz w:val="20"/>
          <w:szCs w:val="20"/>
        </w:rPr>
        <w:t>8000</w:t>
      </w:r>
      <w:r w:rsidR="009B2719">
        <w:rPr>
          <w:rFonts w:ascii="Times New Roman" w:hAnsi="Times New Roman" w:cs="Times New Roman"/>
          <w:sz w:val="20"/>
          <w:szCs w:val="20"/>
        </w:rPr>
        <w:t xml:space="preserve"> zł wynagrodzenia</w:t>
      </w:r>
      <w:r w:rsidR="009B2719">
        <w:rPr>
          <w:rFonts w:ascii="Times New Roman" w:hAnsi="Times New Roman" w:cs="Times New Roman"/>
          <w:sz w:val="20"/>
          <w:szCs w:val="20"/>
        </w:rPr>
        <w:br/>
      </w:r>
      <w:r w:rsidRPr="006641CA">
        <w:rPr>
          <w:rFonts w:ascii="Times New Roman" w:hAnsi="Times New Roman" w:cs="Times New Roman"/>
          <w:sz w:val="20"/>
          <w:szCs w:val="20"/>
        </w:rPr>
        <w:t xml:space="preserve">lub dochodu składają poręczenie do wysokości </w:t>
      </w:r>
      <w:r w:rsidRPr="006641CA">
        <w:rPr>
          <w:rFonts w:ascii="Times New Roman" w:hAnsi="Times New Roman" w:cs="Times New Roman"/>
          <w:b/>
          <w:sz w:val="20"/>
          <w:szCs w:val="20"/>
        </w:rPr>
        <w:t>20000</w:t>
      </w:r>
      <w:r w:rsidRPr="006641CA">
        <w:rPr>
          <w:rFonts w:ascii="Times New Roman" w:hAnsi="Times New Roman" w:cs="Times New Roman"/>
          <w:sz w:val="20"/>
          <w:szCs w:val="20"/>
        </w:rPr>
        <w:t xml:space="preserve"> zł.</w:t>
      </w:r>
    </w:p>
    <w:p w:rsidR="00AC4ADB" w:rsidRDefault="00AC4ADB" w:rsidP="00F7110C">
      <w:pPr>
        <w:spacing w:after="0"/>
        <w:jc w:val="both"/>
        <w:rPr>
          <w:rFonts w:ascii="Times New Roman" w:hAnsi="Times New Roman" w:cs="Times New Roman"/>
          <w:sz w:val="20"/>
          <w:szCs w:val="20"/>
        </w:rPr>
      </w:pPr>
    </w:p>
    <w:p w:rsidR="00474B48" w:rsidRDefault="00474B48" w:rsidP="00F7110C">
      <w:pPr>
        <w:spacing w:after="0"/>
        <w:jc w:val="both"/>
        <w:rPr>
          <w:rFonts w:ascii="Times New Roman" w:hAnsi="Times New Roman" w:cs="Times New Roman"/>
          <w:sz w:val="20"/>
          <w:szCs w:val="20"/>
          <w:u w:val="single"/>
        </w:rPr>
      </w:pPr>
      <w:r>
        <w:rPr>
          <w:rFonts w:ascii="Times New Roman" w:hAnsi="Times New Roman" w:cs="Times New Roman"/>
          <w:sz w:val="20"/>
          <w:szCs w:val="20"/>
        </w:rPr>
        <w:t xml:space="preserve">5. </w:t>
      </w:r>
      <w:r w:rsidRPr="00474B48">
        <w:rPr>
          <w:rFonts w:ascii="Times New Roman" w:hAnsi="Times New Roman" w:cs="Times New Roman"/>
          <w:sz w:val="20"/>
          <w:szCs w:val="20"/>
          <w:u w:val="single"/>
        </w:rPr>
        <w:t>Obowiązki wnioskodawcy</w:t>
      </w:r>
    </w:p>
    <w:p w:rsidR="00474B48" w:rsidRDefault="00474B48" w:rsidP="00F7110C">
      <w:pPr>
        <w:spacing w:after="0"/>
        <w:jc w:val="both"/>
        <w:rPr>
          <w:rFonts w:ascii="Times New Roman" w:hAnsi="Times New Roman" w:cs="Times New Roman"/>
          <w:sz w:val="20"/>
          <w:szCs w:val="20"/>
        </w:rPr>
      </w:pPr>
      <w:r>
        <w:rPr>
          <w:rFonts w:ascii="Times New Roman" w:hAnsi="Times New Roman" w:cs="Times New Roman"/>
          <w:sz w:val="20"/>
          <w:szCs w:val="20"/>
        </w:rPr>
        <w:t>Po wyposażeniu lub doposażeniu stanowiska pracy wnioskodawca musi zatrudnić skierowaną osobę oraz utrzymać stanowisko pracy przez 12 lub 18 miesięcy.</w:t>
      </w:r>
    </w:p>
    <w:p w:rsidR="00474B48" w:rsidRDefault="00474B48" w:rsidP="00F7110C">
      <w:pPr>
        <w:spacing w:after="0"/>
        <w:jc w:val="both"/>
        <w:rPr>
          <w:rFonts w:ascii="Times New Roman" w:hAnsi="Times New Roman" w:cs="Times New Roman"/>
          <w:sz w:val="20"/>
          <w:szCs w:val="20"/>
        </w:rPr>
      </w:pPr>
      <w:r w:rsidRPr="00822BC8">
        <w:rPr>
          <w:rFonts w:ascii="Times New Roman" w:hAnsi="Times New Roman" w:cs="Times New Roman"/>
          <w:sz w:val="20"/>
          <w:szCs w:val="20"/>
        </w:rPr>
        <w:t>W przypadku zwolnienia</w:t>
      </w:r>
      <w:r w:rsidR="00E82AD1">
        <w:rPr>
          <w:rFonts w:ascii="Times New Roman" w:hAnsi="Times New Roman" w:cs="Times New Roman"/>
          <w:sz w:val="20"/>
          <w:szCs w:val="20"/>
        </w:rPr>
        <w:t xml:space="preserve"> osoby zatrudnionej na wyposażonym lub doposażonym</w:t>
      </w:r>
      <w:r w:rsidRPr="00822BC8">
        <w:rPr>
          <w:rFonts w:ascii="Times New Roman" w:hAnsi="Times New Roman" w:cs="Times New Roman"/>
          <w:sz w:val="20"/>
          <w:szCs w:val="20"/>
        </w:rPr>
        <w:t xml:space="preserve"> stanowis</w:t>
      </w:r>
      <w:r w:rsidR="00E82AD1">
        <w:rPr>
          <w:rFonts w:ascii="Times New Roman" w:hAnsi="Times New Roman" w:cs="Times New Roman"/>
          <w:sz w:val="20"/>
          <w:szCs w:val="20"/>
        </w:rPr>
        <w:t>ku</w:t>
      </w:r>
      <w:r w:rsidRPr="00822BC8">
        <w:rPr>
          <w:rFonts w:ascii="Times New Roman" w:hAnsi="Times New Roman" w:cs="Times New Roman"/>
          <w:sz w:val="20"/>
          <w:szCs w:val="20"/>
        </w:rPr>
        <w:t xml:space="preserve"> pracy z powodu rozwiązania stosunku pracy przez bezrobotnego</w:t>
      </w:r>
      <w:r w:rsidR="00822BC8">
        <w:rPr>
          <w:rFonts w:ascii="Times New Roman" w:hAnsi="Times New Roman" w:cs="Times New Roman"/>
          <w:sz w:val="20"/>
          <w:szCs w:val="20"/>
        </w:rPr>
        <w:t xml:space="preserve"> lub poszukującego pracy</w:t>
      </w:r>
      <w:r w:rsidRPr="00822BC8">
        <w:rPr>
          <w:rFonts w:ascii="Times New Roman" w:hAnsi="Times New Roman" w:cs="Times New Roman"/>
          <w:sz w:val="20"/>
          <w:szCs w:val="20"/>
        </w:rPr>
        <w:t xml:space="preserve"> lub rozwiązania umowy o pracę przez podmiot, który zawarł umowę o refundację kosztów wyposażenia lub doposażenia stanowiska pracy, bez wypowiedzenia, lub wygaśnięcia umowy o pracę, starosta kieruje na zwolnione stanowisko pracy odpow</w:t>
      </w:r>
      <w:r w:rsidR="00822BC8">
        <w:rPr>
          <w:rFonts w:ascii="Times New Roman" w:hAnsi="Times New Roman" w:cs="Times New Roman"/>
          <w:sz w:val="20"/>
          <w:szCs w:val="20"/>
        </w:rPr>
        <w:t>iedniego bezrobotnego lub poszukującego pracy.</w:t>
      </w:r>
    </w:p>
    <w:p w:rsidR="00AB68DC" w:rsidRDefault="00AB68DC" w:rsidP="00F7110C">
      <w:pPr>
        <w:spacing w:after="0"/>
        <w:jc w:val="both"/>
        <w:rPr>
          <w:rFonts w:ascii="Times New Roman" w:hAnsi="Times New Roman" w:cs="Times New Roman"/>
          <w:sz w:val="20"/>
          <w:szCs w:val="20"/>
        </w:rPr>
      </w:pPr>
      <w:r w:rsidRPr="00AB68DC">
        <w:rPr>
          <w:rFonts w:ascii="Times New Roman" w:hAnsi="Times New Roman" w:cs="Times New Roman"/>
          <w:sz w:val="20"/>
          <w:szCs w:val="20"/>
        </w:rPr>
        <w:t>Podmiot zobowiązany jest do wykorzystywania zakupionych przedmiotów stanowiących wyposażenie utworzonego stanowiska pracy wyłącznie przez osoby bezrobotne skierowane przez Urząd do pracy w ramach tej refundacji</w:t>
      </w:r>
      <w:r>
        <w:rPr>
          <w:rFonts w:ascii="Times New Roman" w:hAnsi="Times New Roman" w:cs="Times New Roman"/>
          <w:sz w:val="20"/>
          <w:szCs w:val="20"/>
        </w:rPr>
        <w:t>.</w:t>
      </w:r>
    </w:p>
    <w:p w:rsidR="00AB68DC" w:rsidRPr="00AB68DC" w:rsidRDefault="00AB68DC" w:rsidP="00F7110C">
      <w:pPr>
        <w:spacing w:after="0"/>
        <w:jc w:val="both"/>
        <w:rPr>
          <w:rFonts w:ascii="Times New Roman" w:hAnsi="Times New Roman" w:cs="Times New Roman"/>
          <w:sz w:val="20"/>
          <w:szCs w:val="20"/>
        </w:rPr>
      </w:pPr>
    </w:p>
    <w:p w:rsidR="00AB68DC" w:rsidRDefault="00AB68DC" w:rsidP="00F7110C">
      <w:pPr>
        <w:spacing w:after="0"/>
        <w:jc w:val="both"/>
        <w:rPr>
          <w:rFonts w:ascii="Times New Roman" w:hAnsi="Times New Roman" w:cs="Times New Roman"/>
          <w:sz w:val="20"/>
          <w:szCs w:val="20"/>
        </w:rPr>
      </w:pPr>
      <w:r>
        <w:rPr>
          <w:rFonts w:ascii="Times New Roman" w:hAnsi="Times New Roman" w:cs="Times New Roman"/>
          <w:sz w:val="20"/>
          <w:szCs w:val="20"/>
        </w:rPr>
        <w:t>6</w:t>
      </w:r>
      <w:r w:rsidRPr="00AB68DC">
        <w:rPr>
          <w:rFonts w:ascii="Times New Roman" w:hAnsi="Times New Roman" w:cs="Times New Roman"/>
          <w:sz w:val="20"/>
          <w:szCs w:val="20"/>
          <w:u w:val="single"/>
        </w:rPr>
        <w:t>. Skutki naruszeń</w:t>
      </w:r>
    </w:p>
    <w:p w:rsidR="002A0064" w:rsidRDefault="00AB68DC" w:rsidP="00F7110C">
      <w:pPr>
        <w:spacing w:after="0"/>
        <w:jc w:val="both"/>
        <w:rPr>
          <w:rFonts w:ascii="Times New Roman" w:hAnsi="Times New Roman" w:cs="Times New Roman"/>
          <w:sz w:val="20"/>
          <w:szCs w:val="20"/>
        </w:rPr>
      </w:pPr>
      <w:r>
        <w:t xml:space="preserve"> </w:t>
      </w:r>
      <w:r w:rsidRPr="00AB68DC">
        <w:rPr>
          <w:rFonts w:ascii="Times New Roman" w:hAnsi="Times New Roman" w:cs="Times New Roman"/>
          <w:sz w:val="20"/>
          <w:szCs w:val="20"/>
        </w:rPr>
        <w:t>W przypadku gdy podmiot, z którym została zawarta umowa o refundację kosztów wyposa</w:t>
      </w:r>
      <w:r>
        <w:rPr>
          <w:rFonts w:ascii="Times New Roman" w:hAnsi="Times New Roman" w:cs="Times New Roman"/>
          <w:sz w:val="20"/>
          <w:szCs w:val="20"/>
        </w:rPr>
        <w:t>żenia lub do</w:t>
      </w:r>
      <w:r w:rsidRPr="00AB68DC">
        <w:rPr>
          <w:rFonts w:ascii="Times New Roman" w:hAnsi="Times New Roman" w:cs="Times New Roman"/>
          <w:sz w:val="20"/>
          <w:szCs w:val="20"/>
        </w:rPr>
        <w:t>posażenia stanowiska pracy, naruszył obowiązek</w:t>
      </w:r>
      <w:r>
        <w:rPr>
          <w:rFonts w:ascii="Times New Roman" w:hAnsi="Times New Roman" w:cs="Times New Roman"/>
          <w:sz w:val="20"/>
          <w:szCs w:val="20"/>
        </w:rPr>
        <w:t xml:space="preserve"> utrzymania stanowiska pracy </w:t>
      </w:r>
      <w:r w:rsidR="002A0064">
        <w:rPr>
          <w:rFonts w:ascii="Times New Roman" w:hAnsi="Times New Roman" w:cs="Times New Roman"/>
          <w:sz w:val="20"/>
          <w:szCs w:val="20"/>
        </w:rPr>
        <w:t xml:space="preserve">w odpowiednim </w:t>
      </w:r>
      <w:r>
        <w:rPr>
          <w:rFonts w:ascii="Times New Roman" w:hAnsi="Times New Roman" w:cs="Times New Roman"/>
          <w:sz w:val="20"/>
          <w:szCs w:val="20"/>
        </w:rPr>
        <w:t xml:space="preserve"> wymiarze czasu pracy określonym w umowie</w:t>
      </w:r>
      <w:r w:rsidRPr="00AB68DC">
        <w:rPr>
          <w:rFonts w:ascii="Times New Roman" w:hAnsi="Times New Roman" w:cs="Times New Roman"/>
          <w:sz w:val="20"/>
          <w:szCs w:val="20"/>
        </w:rPr>
        <w:t>, zw</w:t>
      </w:r>
      <w:r w:rsidR="002A0064">
        <w:rPr>
          <w:rFonts w:ascii="Times New Roman" w:hAnsi="Times New Roman" w:cs="Times New Roman"/>
          <w:sz w:val="20"/>
          <w:szCs w:val="20"/>
        </w:rPr>
        <w:t>raca otrzymane środki wraz z od</w:t>
      </w:r>
      <w:r w:rsidRPr="00AB68DC">
        <w:rPr>
          <w:rFonts w:ascii="Times New Roman" w:hAnsi="Times New Roman" w:cs="Times New Roman"/>
          <w:sz w:val="20"/>
          <w:szCs w:val="20"/>
        </w:rPr>
        <w:t>setkami ustawowymi, naliczonymi od dnia ich otrzymania do dnia dokonania zwrotu, prop</w:t>
      </w:r>
      <w:r>
        <w:rPr>
          <w:rFonts w:ascii="Times New Roman" w:hAnsi="Times New Roman" w:cs="Times New Roman"/>
          <w:sz w:val="20"/>
          <w:szCs w:val="20"/>
        </w:rPr>
        <w:t>orcjonalnie do okresu niezatrud</w:t>
      </w:r>
      <w:r w:rsidRPr="00AB68DC">
        <w:rPr>
          <w:rFonts w:ascii="Times New Roman" w:hAnsi="Times New Roman" w:cs="Times New Roman"/>
          <w:sz w:val="20"/>
          <w:szCs w:val="20"/>
        </w:rPr>
        <w:t>niania na wyposażonym lub doposażonym stanowisku pracy w odpowiednim wymiarze czasu pracy określonym w umowie lub nieutrzymania stanowiska pracy przez wymagany okres.</w:t>
      </w:r>
    </w:p>
    <w:p w:rsidR="00F7110C" w:rsidRDefault="00AB68DC" w:rsidP="00F7110C">
      <w:pPr>
        <w:spacing w:after="0"/>
        <w:jc w:val="both"/>
        <w:rPr>
          <w:rFonts w:ascii="Times New Roman" w:hAnsi="Times New Roman" w:cs="Times New Roman"/>
          <w:sz w:val="20"/>
          <w:szCs w:val="20"/>
        </w:rPr>
      </w:pPr>
      <w:r w:rsidRPr="00AB68DC">
        <w:rPr>
          <w:rFonts w:ascii="Times New Roman" w:hAnsi="Times New Roman" w:cs="Times New Roman"/>
          <w:sz w:val="20"/>
          <w:szCs w:val="20"/>
        </w:rPr>
        <w:t>W przypadku wykorzystania środków niezgodnie z przeznaczeniem, pobrania śr</w:t>
      </w:r>
      <w:r w:rsidR="002A0064">
        <w:rPr>
          <w:rFonts w:ascii="Times New Roman" w:hAnsi="Times New Roman" w:cs="Times New Roman"/>
          <w:sz w:val="20"/>
          <w:szCs w:val="20"/>
        </w:rPr>
        <w:t>odków nienależnie lub w nadmier</w:t>
      </w:r>
      <w:r w:rsidRPr="00AB68DC">
        <w:rPr>
          <w:rFonts w:ascii="Times New Roman" w:hAnsi="Times New Roman" w:cs="Times New Roman"/>
          <w:sz w:val="20"/>
          <w:szCs w:val="20"/>
        </w:rPr>
        <w:t>nej wysokości podmiot, który otrzymał refundację kosztów wyposażenia lub doposażenia stanowiska pracy, zwraca tę część środków, która została wykorzystana niezgodnie z przeznaczeniem, pobrana nienależnie lub w nadmiernej wysokości, wraz z odsetkami ustawowymi, naliczonymi od dnia otrzymania środków do dnia dokonania zwrotu</w:t>
      </w:r>
      <w:r w:rsidR="002A0064">
        <w:rPr>
          <w:rFonts w:ascii="Times New Roman" w:hAnsi="Times New Roman" w:cs="Times New Roman"/>
          <w:sz w:val="20"/>
          <w:szCs w:val="20"/>
        </w:rPr>
        <w:t>.</w:t>
      </w:r>
    </w:p>
    <w:p w:rsidR="002A0064" w:rsidRPr="002A0064" w:rsidRDefault="002A0064" w:rsidP="00F7110C">
      <w:pPr>
        <w:spacing w:after="0"/>
        <w:jc w:val="both"/>
        <w:rPr>
          <w:rFonts w:ascii="Times New Roman" w:hAnsi="Times New Roman" w:cs="Times New Roman"/>
          <w:sz w:val="20"/>
          <w:szCs w:val="20"/>
        </w:rPr>
      </w:pPr>
      <w:r w:rsidRPr="002A0064">
        <w:rPr>
          <w:rFonts w:ascii="Times New Roman" w:hAnsi="Times New Roman" w:cs="Times New Roman"/>
          <w:sz w:val="20"/>
          <w:szCs w:val="20"/>
        </w:rPr>
        <w:t>W przypadku gdy podmiot, który zawarł umowę o refundację kosztów wyposażenia lub doposażenia stanowiska pracy, nabędzie prawo do obniżenia kwoty podatku od towarów i usług należnego o kwotę podatku naliczonego, zwraca równowartości podatku od towarów i usług zakupionych w ramach umowy.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 Zwrot równowartości podatku od towarów i usług po terminie określonym w ust. 2 powoduje konieczność zapłaty odsetek ustawowych za opóźnienie</w:t>
      </w:r>
      <w:r>
        <w:rPr>
          <w:rFonts w:ascii="Times New Roman" w:hAnsi="Times New Roman" w:cs="Times New Roman"/>
          <w:sz w:val="20"/>
          <w:szCs w:val="20"/>
        </w:rPr>
        <w:t>.</w:t>
      </w:r>
    </w:p>
    <w:p w:rsidR="002A0064" w:rsidRPr="00AB68DC" w:rsidRDefault="002A0064" w:rsidP="00F7110C">
      <w:pPr>
        <w:spacing w:after="0"/>
        <w:jc w:val="both"/>
        <w:rPr>
          <w:rFonts w:ascii="Times New Roman" w:hAnsi="Times New Roman" w:cs="Times New Roman"/>
          <w:sz w:val="20"/>
          <w:szCs w:val="20"/>
        </w:rPr>
      </w:pPr>
    </w:p>
    <w:p w:rsidR="00B04D6A" w:rsidRDefault="002A0064" w:rsidP="00B04D6A">
      <w:pPr>
        <w:spacing w:after="0"/>
        <w:jc w:val="both"/>
        <w:rPr>
          <w:rFonts w:ascii="Times New Roman" w:hAnsi="Times New Roman" w:cs="Times New Roman"/>
          <w:sz w:val="20"/>
          <w:szCs w:val="20"/>
        </w:rPr>
      </w:pPr>
      <w:r>
        <w:rPr>
          <w:rFonts w:ascii="Times New Roman" w:hAnsi="Times New Roman" w:cs="Times New Roman"/>
          <w:sz w:val="20"/>
          <w:szCs w:val="20"/>
        </w:rPr>
        <w:t>7.</w:t>
      </w:r>
      <w:r w:rsidRPr="002A0064">
        <w:rPr>
          <w:rFonts w:ascii="Times New Roman" w:hAnsi="Times New Roman" w:cs="Times New Roman"/>
          <w:sz w:val="20"/>
          <w:szCs w:val="20"/>
          <w:u w:val="single"/>
        </w:rPr>
        <w:t>Pomoc de minimis</w:t>
      </w:r>
    </w:p>
    <w:p w:rsidR="002A0064" w:rsidRDefault="002A0064" w:rsidP="00B04D6A">
      <w:pPr>
        <w:spacing w:after="0"/>
        <w:jc w:val="both"/>
        <w:rPr>
          <w:rFonts w:ascii="Times New Roman" w:hAnsi="Times New Roman" w:cs="Times New Roman"/>
          <w:sz w:val="20"/>
          <w:szCs w:val="20"/>
        </w:rPr>
      </w:pPr>
      <w:r>
        <w:rPr>
          <w:rFonts w:ascii="Times New Roman" w:hAnsi="Times New Roman" w:cs="Times New Roman"/>
          <w:sz w:val="20"/>
          <w:szCs w:val="20"/>
        </w:rPr>
        <w:t xml:space="preserve">Refundacja stanowi pomoc de minimis i musi spełniać związane z nią warunki. </w:t>
      </w:r>
    </w:p>
    <w:p w:rsidR="004E67CF" w:rsidRDefault="004E67CF" w:rsidP="004E67CF">
      <w:pPr>
        <w:spacing w:after="0"/>
        <w:jc w:val="both"/>
        <w:rPr>
          <w:rFonts w:ascii="Times New Roman" w:hAnsi="Times New Roman" w:cs="Times New Roman"/>
          <w:sz w:val="20"/>
          <w:szCs w:val="20"/>
        </w:rPr>
      </w:pPr>
      <w:r w:rsidRPr="004E67CF">
        <w:rPr>
          <w:rFonts w:ascii="Times New Roman" w:hAnsi="Times New Roman" w:cs="Times New Roman"/>
          <w:sz w:val="20"/>
          <w:szCs w:val="20"/>
        </w:rPr>
        <w:t>Refundacja dokonywana przedsiębiorcy, w tym żłobkowi lub klubowi dziecięcemu lub podmiotowi świadczącemu usługi rehabilitacyjne stanowi pomoc de minimis, w rozumieniu przepisów Rozporządzenia Komisji (UE) nr 2023/2831 z dnia 13 grudnia 2023r. w sprawie stosowania art. 107 i 108 Traktatu o funkcjonowaniu Unii</w:t>
      </w:r>
      <w:r>
        <w:rPr>
          <w:rFonts w:ascii="Times New Roman" w:hAnsi="Times New Roman" w:cs="Times New Roman"/>
          <w:sz w:val="20"/>
          <w:szCs w:val="20"/>
        </w:rPr>
        <w:t xml:space="preserve"> Europejskiej do pomocy de mini</w:t>
      </w:r>
      <w:r w:rsidRPr="004E67CF">
        <w:rPr>
          <w:rFonts w:ascii="Times New Roman" w:hAnsi="Times New Roman" w:cs="Times New Roman"/>
          <w:sz w:val="20"/>
          <w:szCs w:val="20"/>
        </w:rPr>
        <w:t>mis i są udzielane zgodnie z przepisami tego rozporządzenia.</w:t>
      </w:r>
    </w:p>
    <w:p w:rsidR="004E67CF" w:rsidRDefault="004E67CF" w:rsidP="004E67CF">
      <w:pPr>
        <w:spacing w:after="0"/>
        <w:jc w:val="both"/>
        <w:rPr>
          <w:rFonts w:ascii="Times New Roman" w:hAnsi="Times New Roman" w:cs="Times New Roman"/>
          <w:sz w:val="20"/>
          <w:szCs w:val="20"/>
        </w:rPr>
      </w:pPr>
      <w:r w:rsidRPr="004E67CF">
        <w:rPr>
          <w:rFonts w:ascii="Times New Roman" w:hAnsi="Times New Roman" w:cs="Times New Roman"/>
          <w:sz w:val="20"/>
          <w:szCs w:val="20"/>
        </w:rPr>
        <w:t xml:space="preserve">Refundacja dokonywana </w:t>
      </w:r>
      <w:r w:rsidR="00073040">
        <w:rPr>
          <w:rFonts w:ascii="Times New Roman" w:hAnsi="Times New Roman" w:cs="Times New Roman"/>
          <w:sz w:val="20"/>
          <w:szCs w:val="20"/>
        </w:rPr>
        <w:t xml:space="preserve">niepublicznemu </w:t>
      </w:r>
      <w:r w:rsidRPr="004E67CF">
        <w:rPr>
          <w:rFonts w:ascii="Times New Roman" w:hAnsi="Times New Roman" w:cs="Times New Roman"/>
          <w:sz w:val="20"/>
          <w:szCs w:val="20"/>
        </w:rPr>
        <w:t xml:space="preserve">przedszkolu lub </w:t>
      </w:r>
      <w:r w:rsidR="00073040">
        <w:rPr>
          <w:rFonts w:ascii="Times New Roman" w:hAnsi="Times New Roman" w:cs="Times New Roman"/>
          <w:sz w:val="20"/>
          <w:szCs w:val="20"/>
        </w:rPr>
        <w:t>niepublicznej innej formie wychowania przedszkolnego lub niepublicznej</w:t>
      </w:r>
      <w:r w:rsidRPr="004E67CF">
        <w:rPr>
          <w:rFonts w:ascii="Times New Roman" w:hAnsi="Times New Roman" w:cs="Times New Roman"/>
          <w:sz w:val="20"/>
          <w:szCs w:val="20"/>
        </w:rPr>
        <w:t xml:space="preserve">szkole stanowi pomoc de minimis w rozumieniu przepisów Rozporządzenia Komisji (UE) nr 2023/2831 z dnia 13 grudnia 2023r. w sprawie stosowania art. 107 i 108 Traktatu o funkcjonowaniu Unii Europejskiej do pomocy de minimis  i jest udzielana zgodnie z przepisami tego rozporządzenia; w przypadku gdy refundacja jest dokonywana jako wsparcie finansowe z Funduszu Pracy w celu realizacji zadań określonych w ustawie z dnia 7 września 1991r. o systemie oświaty – nie stanowi pomocy de </w:t>
      </w:r>
      <w:r w:rsidR="00073040">
        <w:rPr>
          <w:rFonts w:ascii="Times New Roman" w:hAnsi="Times New Roman" w:cs="Times New Roman"/>
          <w:sz w:val="20"/>
          <w:szCs w:val="20"/>
        </w:rPr>
        <w:t>minimis.</w:t>
      </w:r>
    </w:p>
    <w:p w:rsidR="006D69B4" w:rsidRPr="006D69B4" w:rsidRDefault="006D69B4" w:rsidP="006D69B4">
      <w:pPr>
        <w:jc w:val="both"/>
        <w:rPr>
          <w:rFonts w:ascii="Times New Roman" w:hAnsi="Times New Roman" w:cs="Times New Roman"/>
          <w:sz w:val="20"/>
          <w:szCs w:val="20"/>
        </w:rPr>
      </w:pPr>
      <w:r w:rsidRPr="006D69B4">
        <w:rPr>
          <w:rFonts w:ascii="Times New Roman" w:hAnsi="Times New Roman" w:cs="Times New Roman"/>
          <w:sz w:val="20"/>
          <w:szCs w:val="20"/>
        </w:rPr>
        <w:t>Refundacja dokonywana producentowi rolnemu stanowi pomoc de minimis w sektorze rolnym w rozumieniu przepisów Rozporządzenia Komisji (UE) nr 1408/2013 z dnia 18 grudnia 2013r. w sprawie stosowania art. 107 i 108 Traktatu o funkcjonowaniu Unii Europejskiej do pomocy de mini mis w sektorze rolnym i jest udzielana zgodnie z przepisami tego rozporządzenia.</w:t>
      </w:r>
    </w:p>
    <w:p w:rsidR="006D69B4" w:rsidRPr="004E67CF" w:rsidRDefault="006D69B4" w:rsidP="004E67CF">
      <w:pPr>
        <w:spacing w:after="0"/>
        <w:jc w:val="both"/>
        <w:rPr>
          <w:rFonts w:ascii="Times New Roman" w:hAnsi="Times New Roman" w:cs="Times New Roman"/>
          <w:sz w:val="20"/>
          <w:szCs w:val="20"/>
        </w:rPr>
      </w:pPr>
    </w:p>
    <w:p w:rsidR="004E67CF" w:rsidRPr="00B04D6A" w:rsidRDefault="004E67CF" w:rsidP="004E67CF">
      <w:pPr>
        <w:spacing w:after="0"/>
        <w:jc w:val="both"/>
        <w:rPr>
          <w:rFonts w:ascii="Times New Roman" w:hAnsi="Times New Roman" w:cs="Times New Roman"/>
          <w:sz w:val="20"/>
          <w:szCs w:val="20"/>
        </w:rPr>
      </w:pPr>
    </w:p>
    <w:p w:rsidR="00875842" w:rsidRPr="00875842" w:rsidRDefault="00875842" w:rsidP="00C34A7D">
      <w:pPr>
        <w:autoSpaceDE w:val="0"/>
        <w:autoSpaceDN w:val="0"/>
        <w:adjustRightInd w:val="0"/>
        <w:spacing w:after="0"/>
        <w:jc w:val="both"/>
        <w:rPr>
          <w:rFonts w:ascii="Times New Roman" w:hAnsi="Times New Roman" w:cs="Times New Roman"/>
          <w:sz w:val="20"/>
          <w:szCs w:val="20"/>
        </w:rPr>
      </w:pPr>
    </w:p>
    <w:p w:rsidR="00875842" w:rsidRPr="00875842" w:rsidRDefault="00875842" w:rsidP="00C34A7D">
      <w:pPr>
        <w:autoSpaceDE w:val="0"/>
        <w:autoSpaceDN w:val="0"/>
        <w:adjustRightInd w:val="0"/>
        <w:spacing w:after="0"/>
        <w:jc w:val="both"/>
        <w:rPr>
          <w:rFonts w:ascii="Times New Roman" w:hAnsi="Times New Roman" w:cs="Times New Roman"/>
          <w:sz w:val="20"/>
          <w:szCs w:val="20"/>
        </w:rPr>
      </w:pPr>
    </w:p>
    <w:p w:rsidR="00C34A7D" w:rsidRPr="00875842" w:rsidRDefault="00C34A7D" w:rsidP="00C34A7D">
      <w:pPr>
        <w:widowControl w:val="0"/>
        <w:spacing w:after="0"/>
        <w:jc w:val="both"/>
        <w:rPr>
          <w:rFonts w:ascii="Times New Roman" w:hAnsi="Times New Roman" w:cs="Times New Roman"/>
          <w:sz w:val="20"/>
          <w:szCs w:val="20"/>
        </w:rPr>
      </w:pPr>
    </w:p>
    <w:p w:rsidR="00515545" w:rsidRDefault="00515545" w:rsidP="00515545">
      <w:pPr>
        <w:widowControl w:val="0"/>
        <w:spacing w:after="0"/>
        <w:jc w:val="both"/>
        <w:rPr>
          <w:rFonts w:ascii="Times New Roman" w:hAnsi="Times New Roman" w:cs="Times New Roman"/>
          <w:sz w:val="24"/>
          <w:szCs w:val="24"/>
        </w:rPr>
      </w:pPr>
    </w:p>
    <w:p w:rsidR="00515545" w:rsidRPr="00515545" w:rsidRDefault="00515545" w:rsidP="00515545">
      <w:pPr>
        <w:widowControl w:val="0"/>
        <w:spacing w:after="0"/>
        <w:jc w:val="both"/>
        <w:rPr>
          <w:rFonts w:ascii="Times New Roman" w:hAnsi="Times New Roman" w:cs="Times New Roman"/>
          <w:sz w:val="24"/>
          <w:szCs w:val="24"/>
        </w:rPr>
      </w:pPr>
    </w:p>
    <w:p w:rsidR="00515545" w:rsidRDefault="00515545" w:rsidP="008610C7">
      <w:pPr>
        <w:spacing w:after="0" w:line="240" w:lineRule="auto"/>
        <w:jc w:val="both"/>
        <w:rPr>
          <w:rFonts w:ascii="Times New Roman" w:hAnsi="Times New Roman" w:cs="Times New Roman"/>
          <w:sz w:val="24"/>
          <w:szCs w:val="24"/>
          <w:u w:val="single"/>
        </w:rPr>
      </w:pPr>
    </w:p>
    <w:p w:rsidR="008610C7" w:rsidRPr="008610C7" w:rsidRDefault="008610C7" w:rsidP="008610C7">
      <w:pPr>
        <w:spacing w:after="0" w:line="240" w:lineRule="auto"/>
        <w:jc w:val="both"/>
        <w:rPr>
          <w:rFonts w:ascii="Times New Roman" w:hAnsi="Times New Roman" w:cs="Times New Roman"/>
          <w:sz w:val="24"/>
          <w:szCs w:val="24"/>
        </w:rPr>
      </w:pPr>
    </w:p>
    <w:p w:rsidR="00EA3E50" w:rsidRPr="008610C7" w:rsidRDefault="00EA3E50" w:rsidP="008610C7">
      <w:pPr>
        <w:spacing w:after="0" w:line="240" w:lineRule="auto"/>
        <w:jc w:val="both"/>
        <w:rPr>
          <w:rFonts w:ascii="Times New Roman" w:hAnsi="Times New Roman" w:cs="Times New Roman"/>
          <w:sz w:val="24"/>
          <w:szCs w:val="24"/>
        </w:rPr>
      </w:pPr>
    </w:p>
    <w:sectPr w:rsidR="00EA3E50" w:rsidRPr="008610C7" w:rsidSect="003B2D11">
      <w:pgSz w:w="11906" w:h="16838"/>
      <w:pgMar w:top="851"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6314"/>
    <w:multiLevelType w:val="hybridMultilevel"/>
    <w:tmpl w:val="54B88D2C"/>
    <w:lvl w:ilvl="0" w:tplc="961407E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E13165C"/>
    <w:multiLevelType w:val="hybridMultilevel"/>
    <w:tmpl w:val="DC2060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AA43EC"/>
    <w:multiLevelType w:val="hybridMultilevel"/>
    <w:tmpl w:val="D616B142"/>
    <w:lvl w:ilvl="0" w:tplc="DC9840C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E4446F"/>
    <w:multiLevelType w:val="hybridMultilevel"/>
    <w:tmpl w:val="82A0A774"/>
    <w:lvl w:ilvl="0" w:tplc="4B4870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53B7C8A"/>
    <w:multiLevelType w:val="multilevel"/>
    <w:tmpl w:val="CDE6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3611B"/>
    <w:multiLevelType w:val="hybridMultilevel"/>
    <w:tmpl w:val="049C3BF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C3C23B3"/>
    <w:multiLevelType w:val="hybridMultilevel"/>
    <w:tmpl w:val="6C8255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462F35CB"/>
    <w:multiLevelType w:val="hybridMultilevel"/>
    <w:tmpl w:val="8E8615B4"/>
    <w:lvl w:ilvl="0" w:tplc="CDDE7406">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9E6451C"/>
    <w:multiLevelType w:val="hybridMultilevel"/>
    <w:tmpl w:val="E624A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6D3377D"/>
    <w:multiLevelType w:val="hybridMultilevel"/>
    <w:tmpl w:val="BFA806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A31DFF"/>
    <w:multiLevelType w:val="hybridMultilevel"/>
    <w:tmpl w:val="FF40E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1"/>
  </w:num>
  <w:num w:numId="5">
    <w:abstractNumId w:val="5"/>
  </w:num>
  <w:num w:numId="6">
    <w:abstractNumId w:val="2"/>
  </w:num>
  <w:num w:numId="7">
    <w:abstractNumId w:val="0"/>
  </w:num>
  <w:num w:numId="8">
    <w:abstractNumId w:val="3"/>
  </w:num>
  <w:num w:numId="9">
    <w:abstractNumId w:val="8"/>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compat/>
  <w:rsids>
    <w:rsidRoot w:val="00F14BA3"/>
    <w:rsid w:val="000717BA"/>
    <w:rsid w:val="00073040"/>
    <w:rsid w:val="001A0C29"/>
    <w:rsid w:val="0022607B"/>
    <w:rsid w:val="002436B3"/>
    <w:rsid w:val="002A0064"/>
    <w:rsid w:val="00313EE6"/>
    <w:rsid w:val="003B2D11"/>
    <w:rsid w:val="00403A58"/>
    <w:rsid w:val="00474B48"/>
    <w:rsid w:val="004E67CF"/>
    <w:rsid w:val="00515545"/>
    <w:rsid w:val="00516A50"/>
    <w:rsid w:val="00533172"/>
    <w:rsid w:val="006641CA"/>
    <w:rsid w:val="006D69B4"/>
    <w:rsid w:val="00703523"/>
    <w:rsid w:val="0080304B"/>
    <w:rsid w:val="00822BC8"/>
    <w:rsid w:val="008610C7"/>
    <w:rsid w:val="0086528C"/>
    <w:rsid w:val="00875842"/>
    <w:rsid w:val="0089480D"/>
    <w:rsid w:val="008D5428"/>
    <w:rsid w:val="008E6BBA"/>
    <w:rsid w:val="008F7817"/>
    <w:rsid w:val="00914547"/>
    <w:rsid w:val="009B2719"/>
    <w:rsid w:val="00A518CC"/>
    <w:rsid w:val="00A77678"/>
    <w:rsid w:val="00AB68DC"/>
    <w:rsid w:val="00AC4ADB"/>
    <w:rsid w:val="00B04D6A"/>
    <w:rsid w:val="00B10C17"/>
    <w:rsid w:val="00B71F75"/>
    <w:rsid w:val="00BC6D0B"/>
    <w:rsid w:val="00C15B2E"/>
    <w:rsid w:val="00C22E69"/>
    <w:rsid w:val="00C34A7D"/>
    <w:rsid w:val="00C3640F"/>
    <w:rsid w:val="00D10851"/>
    <w:rsid w:val="00E35A8E"/>
    <w:rsid w:val="00E7729B"/>
    <w:rsid w:val="00E82AD1"/>
    <w:rsid w:val="00EA3E50"/>
    <w:rsid w:val="00F14BA3"/>
    <w:rsid w:val="00F7110C"/>
    <w:rsid w:val="00FB4226"/>
    <w:rsid w:val="00FC08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0C2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4BA3"/>
    <w:pPr>
      <w:ind w:left="720"/>
      <w:contextualSpacing/>
    </w:pPr>
  </w:style>
  <w:style w:type="paragraph" w:styleId="Tekstpodstawowywcity">
    <w:name w:val="Body Text Indent"/>
    <w:basedOn w:val="Normalny"/>
    <w:link w:val="TekstpodstawowywcityZnak"/>
    <w:uiPriority w:val="99"/>
    <w:unhideWhenUsed/>
    <w:rsid w:val="00C34A7D"/>
    <w:pPr>
      <w:widowControl w:val="0"/>
      <w:spacing w:after="120" w:line="240" w:lineRule="auto"/>
      <w:ind w:left="283"/>
    </w:pPr>
    <w:rPr>
      <w:rFonts w:ascii="Times New Roman" w:eastAsia="Times New Roman" w:hAnsi="Times New Roman" w:cs="Times New Roman"/>
      <w:lang w:val="en-US"/>
    </w:rPr>
  </w:style>
  <w:style w:type="character" w:customStyle="1" w:styleId="TekstpodstawowywcityZnak">
    <w:name w:val="Tekst podstawowy wcięty Znak"/>
    <w:basedOn w:val="Domylnaczcionkaakapitu"/>
    <w:link w:val="Tekstpodstawowywcity"/>
    <w:uiPriority w:val="99"/>
    <w:rsid w:val="00C34A7D"/>
    <w:rPr>
      <w:rFonts w:ascii="Times New Roman" w:eastAsia="Times New Roman" w:hAnsi="Times New Roman" w:cs="Times New Roman"/>
      <w:lang w:val="en-US"/>
    </w:rPr>
  </w:style>
  <w:style w:type="paragraph" w:styleId="Tekstpodstawowy">
    <w:name w:val="Body Text"/>
    <w:basedOn w:val="Normalny"/>
    <w:link w:val="TekstpodstawowyZnak"/>
    <w:uiPriority w:val="99"/>
    <w:semiHidden/>
    <w:unhideWhenUsed/>
    <w:rsid w:val="000717BA"/>
    <w:pPr>
      <w:spacing w:after="120"/>
    </w:pPr>
  </w:style>
  <w:style w:type="character" w:customStyle="1" w:styleId="TekstpodstawowyZnak">
    <w:name w:val="Tekst podstawowy Znak"/>
    <w:basedOn w:val="Domylnaczcionkaakapitu"/>
    <w:link w:val="Tekstpodstawowy"/>
    <w:uiPriority w:val="99"/>
    <w:semiHidden/>
    <w:rsid w:val="000717BA"/>
  </w:style>
  <w:style w:type="paragraph" w:styleId="NormalnyWeb">
    <w:name w:val="Normal (Web)"/>
    <w:basedOn w:val="Normalny"/>
    <w:uiPriority w:val="99"/>
    <w:unhideWhenUsed/>
    <w:rsid w:val="005331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331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31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608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4B5B9-1FC8-4CE5-9D6A-0407F199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1858</Words>
  <Characters>11149</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k.rudaniecka</dc:creator>
  <cp:lastModifiedBy>Grzegorz Rarus</cp:lastModifiedBy>
  <cp:revision>2</cp:revision>
  <cp:lastPrinted>2025-12-16T09:22:00Z</cp:lastPrinted>
  <dcterms:created xsi:type="dcterms:W3CDTF">2026-04-02T06:22:00Z</dcterms:created>
  <dcterms:modified xsi:type="dcterms:W3CDTF">2026-04-02T06:22:00Z</dcterms:modified>
</cp:coreProperties>
</file>